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3D237FF7"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2C438E">
        <w:rPr>
          <w:b/>
          <w:color w:val="000000" w:themeColor="text1"/>
          <w:sz w:val="24"/>
          <w:szCs w:val="24"/>
          <w:lang w:eastAsia="ko-KR"/>
        </w:rPr>
        <w:t>8</w:t>
      </w:r>
      <w:r w:rsidR="004F1675">
        <w:rPr>
          <w:b/>
          <w:color w:val="000000" w:themeColor="text1"/>
          <w:sz w:val="24"/>
          <w:szCs w:val="24"/>
          <w:lang w:eastAsia="ko-KR"/>
        </w:rPr>
        <w:t>bis</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CC4A37">
        <w:rPr>
          <w:rFonts w:asciiTheme="minorEastAsia" w:eastAsiaTheme="minorEastAsia" w:hAnsiTheme="minorEastAsia"/>
          <w:b/>
          <w:color w:val="000000" w:themeColor="text1"/>
          <w:sz w:val="24"/>
          <w:szCs w:val="24"/>
          <w:lang w:eastAsia="ko-KR"/>
        </w:rPr>
        <w:t>0</w:t>
      </w:r>
      <w:r w:rsidR="007E3D9F">
        <w:rPr>
          <w:rFonts w:asciiTheme="minorEastAsia" w:eastAsiaTheme="minorEastAsia" w:hAnsiTheme="minorEastAsia"/>
          <w:b/>
          <w:color w:val="000000" w:themeColor="text1"/>
          <w:sz w:val="24"/>
          <w:szCs w:val="24"/>
          <w:lang w:eastAsia="ko-KR"/>
        </w:rPr>
        <w:t>8558</w:t>
      </w:r>
    </w:p>
    <w:p w14:paraId="57EDED89" w14:textId="4F0FD398" w:rsidR="006A4ABE" w:rsidRPr="00122191" w:rsidRDefault="004F1675" w:rsidP="00CC7160">
      <w:pPr>
        <w:pStyle w:val="CRCoverPage"/>
        <w:rPr>
          <w:rFonts w:eastAsia="SimSun" w:cs="Arial"/>
          <w:b/>
          <w:bCs/>
          <w:color w:val="000000" w:themeColor="text1"/>
          <w:sz w:val="24"/>
          <w:szCs w:val="24"/>
          <w:lang w:eastAsia="zh-CN"/>
        </w:rPr>
      </w:pPr>
      <w:bookmarkStart w:id="1" w:name="_Hlk162610298"/>
      <w:bookmarkEnd w:id="0"/>
      <w:r w:rsidRPr="004F1675">
        <w:rPr>
          <w:rFonts w:asciiTheme="minorEastAsia" w:eastAsiaTheme="minorEastAsia" w:hAnsiTheme="minorEastAsia" w:cs="Arial"/>
          <w:b/>
          <w:bCs/>
          <w:color w:val="000000" w:themeColor="text1"/>
          <w:sz w:val="24"/>
          <w:szCs w:val="24"/>
          <w:lang w:eastAsia="ko-KR"/>
        </w:rPr>
        <w:t>Hefei, China, October 14th – 18th, 2024</w:t>
      </w:r>
    </w:p>
    <w:bookmarkEnd w:id="1"/>
    <w:p w14:paraId="16FE5EF7" w14:textId="37B3A8E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327FD4">
            <w:pPr>
              <w:widowControl/>
              <w:numPr>
                <w:ilvl w:val="0"/>
                <w:numId w:val="8"/>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9F9191A"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58DB74B9" w14:textId="77777777" w:rsidR="00136883" w:rsidRPr="00DC1C9D" w:rsidRDefault="00136883"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Default="00C4142B" w:rsidP="00CC7160">
      <w:pPr>
        <w:pStyle w:val="20"/>
        <w:wordWrap/>
        <w:spacing w:after="120"/>
      </w:pPr>
      <w:r>
        <w:rPr>
          <w:rFonts w:hint="eastAsia"/>
        </w:rPr>
        <w:t>O</w:t>
      </w:r>
      <w:r>
        <w:t>verview</w:t>
      </w:r>
    </w:p>
    <w:p w14:paraId="0EBB3ABA" w14:textId="65DE39F8"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proofErr w:type="spellStart"/>
      <w:r w:rsidR="007C633F" w:rsidRPr="00811C02">
        <w:rPr>
          <w:lang w:val="en-US"/>
        </w:rPr>
        <w:t>nalyzing</w:t>
      </w:r>
      <w:proofErr w:type="spellEnd"/>
      <w:r w:rsidR="007C633F" w:rsidRPr="00BB6D3C">
        <w:t xml:space="preserve"> the </w:t>
      </w:r>
      <w:r w:rsidR="00EF0A40">
        <w:t xml:space="preserve">output of the </w:t>
      </w:r>
      <w:r w:rsidR="007C633F" w:rsidRPr="00BB6D3C">
        <w:t>AI/ML model</w:t>
      </w:r>
      <w:r w:rsidR="00EF0A40">
        <w:t xml:space="preserve"> enable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3746A8D2" w:rsidR="00C4142B" w:rsidRPr="00C4142B" w:rsidRDefault="007C633F" w:rsidP="007C633F">
      <w:pPr>
        <w:pStyle w:val="a9"/>
        <w:spacing w:after="120"/>
        <w:jc w:val="center"/>
      </w:pPr>
      <w:r>
        <w:t xml:space="preserve">Figure </w:t>
      </w:r>
      <w:r w:rsidR="00604475">
        <w:fldChar w:fldCharType="begin"/>
      </w:r>
      <w:r w:rsidR="00604475">
        <w:instrText xml:space="preserve"> SEQ Figure \* ARABIC </w:instrText>
      </w:r>
      <w:r w:rsidR="00604475">
        <w:fldChar w:fldCharType="separate"/>
      </w:r>
      <w:r w:rsidR="001544C8">
        <w:rPr>
          <w:noProof/>
        </w:rPr>
        <w:t>1</w:t>
      </w:r>
      <w:r w:rsidR="00604475">
        <w:rPr>
          <w:noProof/>
        </w:rPr>
        <w:fldChar w:fldCharType="end"/>
      </w:r>
      <w:r>
        <w:t xml:space="preserve">. </w:t>
      </w:r>
      <w:r>
        <w:rPr>
          <w:rFonts w:hint="eastAsia"/>
        </w:rPr>
        <w:t>T</w:t>
      </w:r>
      <w:r>
        <w:t>he structure of AI/ML for beam management</w:t>
      </w:r>
    </w:p>
    <w:p w14:paraId="295E9D81" w14:textId="4CC923E6" w:rsidR="00CA77B2" w:rsidRDefault="00CA77B2" w:rsidP="00CA77B2">
      <w:pPr>
        <w:pStyle w:val="maintext"/>
        <w:ind w:firstLine="440"/>
      </w:pPr>
      <w:r w:rsidRPr="00FF5412">
        <w:lastRenderedPageBreak/>
        <w:t>For AI/ML-based beam management</w:t>
      </w:r>
      <w:r>
        <w:t>,</w:t>
      </w:r>
      <w:r w:rsidRPr="0047612D">
        <w:t xml:space="preserve"> the </w:t>
      </w:r>
      <w:proofErr w:type="spellStart"/>
      <w:r>
        <w:t>gNB</w:t>
      </w:r>
      <w:proofErr w:type="spellEnd"/>
      <w:r w:rsidRPr="0047612D">
        <w:t xml:space="preserve"> transmit</w:t>
      </w:r>
      <w:r>
        <w:t>s</w:t>
      </w:r>
      <w:r w:rsidRPr="0047612D">
        <w:t xml:space="preserve"> RS for beam measurement and the </w:t>
      </w:r>
      <w:r>
        <w:t>UE needs</w:t>
      </w:r>
      <w:r w:rsidRPr="0047612D">
        <w:t xml:space="preserve"> to measure these RS. If an </w:t>
      </w:r>
      <w:r>
        <w:t>AI/ML</w:t>
      </w:r>
      <w:r w:rsidRPr="0047612D">
        <w:t xml:space="preserve"> model is located on the </w:t>
      </w:r>
      <w:r>
        <w:t>UE-</w:t>
      </w:r>
      <w:r w:rsidRPr="0047612D">
        <w:t xml:space="preserve">side, </w:t>
      </w:r>
      <w:r>
        <w:t>t</w:t>
      </w:r>
      <w:r w:rsidRPr="0047612D">
        <w:t xml:space="preserve">he </w:t>
      </w:r>
      <w:r>
        <w:t xml:space="preserve">UE </w:t>
      </w:r>
      <w:r w:rsidRPr="0047612D">
        <w:t xml:space="preserve">does not need to transmit the measured beam results to the </w:t>
      </w:r>
      <w:r>
        <w:t xml:space="preserve">NW </w:t>
      </w:r>
      <w:r w:rsidRPr="0047612D">
        <w:t>during data collection</w:t>
      </w:r>
      <w:r>
        <w:t xml:space="preserve"> for training</w:t>
      </w:r>
      <w:r w:rsidRPr="0047612D">
        <w:t xml:space="preserve"> and </w:t>
      </w:r>
      <w:r>
        <w:t xml:space="preserve">model </w:t>
      </w:r>
      <w:r w:rsidRPr="0047612D">
        <w:t xml:space="preserve">inference. However, even if the measured results are not transmitted during the </w:t>
      </w:r>
      <w:r>
        <w:t xml:space="preserve">model </w:t>
      </w:r>
      <w:r w:rsidRPr="0047612D">
        <w:t xml:space="preserve">inference, the </w:t>
      </w:r>
      <w:r>
        <w:t xml:space="preserve">predicted </w:t>
      </w:r>
      <w:r w:rsidRPr="0047612D">
        <w:t xml:space="preserve">results using the </w:t>
      </w:r>
      <w:r>
        <w:t>AI/ML</w:t>
      </w:r>
      <w:r w:rsidRPr="0047612D">
        <w:t xml:space="preserve"> model must be sent to the </w:t>
      </w:r>
      <w:r>
        <w:t>NW</w:t>
      </w:r>
      <w:r w:rsidRPr="0047612D">
        <w:t>.</w:t>
      </w:r>
      <w:r>
        <w:t xml:space="preserve"> </w:t>
      </w:r>
      <w:r w:rsidRPr="00735412">
        <w:t xml:space="preserve">Furthermore, when conducting </w:t>
      </w:r>
      <w:r>
        <w:t>performance</w:t>
      </w:r>
      <w:r w:rsidRPr="00735412">
        <w:t xml:space="preserve"> monitoring, it is necessary to calculate performance metrics.</w:t>
      </w:r>
      <w:r w:rsidRPr="0047612D">
        <w:t xml:space="preserve"> If these calculations are performed on the </w:t>
      </w:r>
      <w:r>
        <w:t>UE</w:t>
      </w:r>
      <w:r w:rsidRPr="0047612D">
        <w:t xml:space="preserve">, </w:t>
      </w:r>
      <w:r>
        <w:t>it</w:t>
      </w:r>
      <w:r w:rsidRPr="0047612D">
        <w:t xml:space="preserve"> must compute performance metrics based on the measurement results. </w:t>
      </w:r>
      <w:r w:rsidR="00D6188A">
        <w:t>Additionally</w:t>
      </w:r>
      <w:r w:rsidRPr="0047612D">
        <w:t xml:space="preserve">, there may need </w:t>
      </w:r>
      <w:r w:rsidR="00D6188A">
        <w:t>to</w:t>
      </w:r>
      <w:r w:rsidRPr="0047612D">
        <w:t xml:space="preserve">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of the </w:t>
      </w:r>
      <w:r>
        <w:t>AI/ML</w:t>
      </w:r>
      <w:r w:rsidRPr="0047612D">
        <w:t xml:space="preserve"> model to the </w:t>
      </w:r>
      <w:r>
        <w:t>NW</w:t>
      </w:r>
      <w:r w:rsidRPr="0047612D">
        <w:t xml:space="preserve"> for performance metric calculation.</w:t>
      </w:r>
    </w:p>
    <w:p w14:paraId="7C27F7E5" w14:textId="64A2868E" w:rsidR="00CA77B2" w:rsidRPr="00CA77B2" w:rsidRDefault="00CA77B2" w:rsidP="00BB3B98">
      <w:pPr>
        <w:pStyle w:val="maintext"/>
        <w:ind w:firstLine="440"/>
      </w:pPr>
      <w:r w:rsidRPr="00411090">
        <w:t xml:space="preserve">When an </w:t>
      </w:r>
      <w:r>
        <w:rPr>
          <w:rFonts w:hint="eastAsia"/>
        </w:rPr>
        <w:t>A</w:t>
      </w:r>
      <w:r>
        <w:t>I/ML</w:t>
      </w:r>
      <w:r w:rsidRPr="00411090">
        <w:t xml:space="preserve"> model is located on the </w:t>
      </w:r>
      <w:r>
        <w:t>NW-</w:t>
      </w:r>
      <w:r w:rsidRPr="00411090">
        <w:t xml:space="preserve">side, the </w:t>
      </w:r>
      <w:r>
        <w:t>UE</w:t>
      </w:r>
      <w:r w:rsidRPr="00411090">
        <w:t xml:space="preserve"> transmit</w:t>
      </w:r>
      <w:r>
        <w:t>s</w:t>
      </w:r>
      <w:r w:rsidRPr="00411090">
        <w:t xml:space="preserve"> the </w:t>
      </w:r>
      <w:r>
        <w:t xml:space="preserve">measurement </w:t>
      </w:r>
      <w:r w:rsidRPr="00411090">
        <w:t xml:space="preserve">results for the RS transmitted by the </w:t>
      </w:r>
      <w:proofErr w:type="spellStart"/>
      <w:r>
        <w:t>gNB</w:t>
      </w:r>
      <w:proofErr w:type="spellEnd"/>
      <w:r w:rsidRPr="00411090">
        <w:t xml:space="preserve">. The </w:t>
      </w:r>
      <w:r>
        <w:t>NW</w:t>
      </w:r>
      <w:r w:rsidRPr="00411090">
        <w:t xml:space="preserve"> receives measurement reports from the </w:t>
      </w:r>
      <w:r>
        <w:t>UE</w:t>
      </w:r>
      <w:r w:rsidRPr="00411090">
        <w:t xml:space="preserve"> and utilizes them for data collection </w:t>
      </w:r>
      <w:r>
        <w:t>for training and</w:t>
      </w:r>
      <w:r w:rsidRPr="00411090">
        <w:t xml:space="preserve"> </w:t>
      </w:r>
      <w:r>
        <w:t xml:space="preserve">model </w:t>
      </w:r>
      <w:r w:rsidRPr="00411090">
        <w:t xml:space="preserve">inference. Additionally, performance metric calculations for </w:t>
      </w:r>
      <w:r>
        <w:t>performance</w:t>
      </w:r>
      <w:r w:rsidRPr="00411090">
        <w:t xml:space="preserve"> monitoring are performed at the </w:t>
      </w:r>
      <w:r>
        <w:t>NW</w:t>
      </w:r>
      <w:r w:rsidRPr="00411090">
        <w:t xml:space="preserve">. If measurement information is required from the </w:t>
      </w:r>
      <w:r>
        <w:t>UE</w:t>
      </w:r>
      <w:r w:rsidRPr="00411090">
        <w:t xml:space="preserve"> for </w:t>
      </w:r>
      <w:r w:rsidR="00EA51E3">
        <w:t>performance</w:t>
      </w:r>
      <w:r>
        <w:t xml:space="preserve"> monitoring</w:t>
      </w:r>
      <w:r w:rsidRPr="00411090">
        <w:t xml:space="preserve">, the </w:t>
      </w:r>
      <w:r>
        <w:t>UE</w:t>
      </w:r>
      <w:r w:rsidRPr="00411090">
        <w:t xml:space="preserve"> can transmit the relevant information to </w:t>
      </w:r>
      <w:r>
        <w:t>the NW</w:t>
      </w:r>
      <w:r w:rsidRPr="00411090">
        <w:t>.</w:t>
      </w:r>
    </w:p>
    <w:p w14:paraId="47648C8F" w14:textId="77777777" w:rsidR="00CA77B2" w:rsidRPr="00CA77B2" w:rsidRDefault="00CA77B2" w:rsidP="00CA77B2">
      <w:pPr>
        <w:spacing w:after="120"/>
      </w:pPr>
    </w:p>
    <w:p w14:paraId="509BB7A6" w14:textId="6B9372B9" w:rsidR="00F71A38" w:rsidRDefault="00F71A38" w:rsidP="00F71A38">
      <w:pPr>
        <w:pStyle w:val="20"/>
        <w:spacing w:after="120"/>
      </w:pPr>
      <w:r>
        <w:rPr>
          <w:rFonts w:hint="eastAsia"/>
        </w:rPr>
        <w:t>P</w:t>
      </w:r>
      <w:r>
        <w:t>erformance monitoring</w:t>
      </w:r>
    </w:p>
    <w:p w14:paraId="12A52489" w14:textId="1BE8D826" w:rsidR="005F439F" w:rsidRDefault="005F439F" w:rsidP="00752D80">
      <w:pPr>
        <w:pStyle w:val="maintext"/>
        <w:ind w:firstLine="440"/>
      </w:pPr>
      <w:r>
        <w:t>In</w:t>
      </w:r>
      <w:r w:rsidRPr="00931D7E">
        <w:t xml:space="preserve"> the</w:t>
      </w:r>
      <w:r>
        <w:t xml:space="preserve"> </w:t>
      </w:r>
      <w:r w:rsidRPr="00931D7E">
        <w:t>RAN1 #11</w:t>
      </w:r>
      <w:r>
        <w:t>7</w:t>
      </w:r>
      <w:r w:rsidRPr="00931D7E">
        <w:t xml:space="preserve"> meeting, </w:t>
      </w:r>
      <w:r w:rsidRPr="00DB63B5">
        <w:t xml:space="preserve">an agreement was </w:t>
      </w:r>
      <w:r>
        <w:t>made regarding performance monitoring for UE-side model [</w:t>
      </w:r>
      <w:r w:rsidR="0063589E">
        <w:t>5</w:t>
      </w:r>
      <w:r>
        <w:t xml:space="preserve">]. </w:t>
      </w:r>
      <w:r w:rsidR="00CE3F1F">
        <w:t>In this section,</w:t>
      </w:r>
      <w:r w:rsidR="003F7A73">
        <w:t xml:space="preserve"> we</w:t>
      </w:r>
      <w:r w:rsidR="003F7A73" w:rsidRPr="00680425">
        <w:t xml:space="preserve"> summarize the issues on </w:t>
      </w:r>
      <w:r w:rsidR="003F7A73">
        <w:t>performance</w:t>
      </w:r>
      <w:r w:rsidR="003F7A73" w:rsidRPr="00680425">
        <w:t xml:space="preserve"> monitoring</w:t>
      </w:r>
    </w:p>
    <w:tbl>
      <w:tblPr>
        <w:tblStyle w:val="a7"/>
        <w:tblW w:w="0" w:type="auto"/>
        <w:tblLook w:val="04A0" w:firstRow="1" w:lastRow="0" w:firstColumn="1" w:lastColumn="0" w:noHBand="0" w:noVBand="1"/>
      </w:tblPr>
      <w:tblGrid>
        <w:gridCol w:w="9736"/>
      </w:tblGrid>
      <w:tr w:rsidR="00FC2A57" w14:paraId="3D1F36D3" w14:textId="77777777" w:rsidTr="00FC2A57">
        <w:tc>
          <w:tcPr>
            <w:tcW w:w="9736" w:type="dxa"/>
          </w:tcPr>
          <w:p w14:paraId="30027E13" w14:textId="77777777" w:rsidR="00EE3DA3" w:rsidRPr="00224DAE" w:rsidRDefault="00EE3DA3" w:rsidP="00EE3DA3">
            <w:pPr>
              <w:spacing w:after="120"/>
              <w:rPr>
                <w:bCs/>
              </w:rPr>
            </w:pPr>
            <w:r w:rsidRPr="00224DAE">
              <w:rPr>
                <w:bCs/>
              </w:rPr>
              <w:t>For BM-Case1 and BM-Case2 with a UE-side AI/ML model:</w:t>
            </w:r>
          </w:p>
          <w:p w14:paraId="6AAB5E5D" w14:textId="77777777" w:rsidR="00EE3DA3" w:rsidRPr="00224DAE" w:rsidRDefault="00EE3DA3" w:rsidP="00EE3DA3">
            <w:pPr>
              <w:pStyle w:val="B1"/>
              <w:spacing w:after="0"/>
              <w:rPr>
                <w:rFonts w:eastAsia="Yu Mincho"/>
                <w:bCs/>
                <w:sz w:val="22"/>
                <w:szCs w:val="22"/>
              </w:rPr>
            </w:pPr>
            <w:r w:rsidRPr="00224DAE">
              <w:rPr>
                <w:sz w:val="22"/>
                <w:szCs w:val="22"/>
              </w:rPr>
              <w:t>-</w:t>
            </w:r>
            <w:r w:rsidRPr="00224DAE">
              <w:rPr>
                <w:sz w:val="22"/>
                <w:szCs w:val="22"/>
              </w:rPr>
              <w:tab/>
              <w:t>Type 1 performance monitoring</w:t>
            </w:r>
            <w:r w:rsidRPr="00224DAE">
              <w:rPr>
                <w:bCs/>
                <w:sz w:val="22"/>
                <w:szCs w:val="22"/>
                <w:lang w:eastAsia="zh-CN"/>
              </w:rPr>
              <w:t xml:space="preserve">: </w:t>
            </w:r>
          </w:p>
          <w:p w14:paraId="4B501038"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measurement and/or reporting</w:t>
            </w:r>
          </w:p>
          <w:p w14:paraId="598B068A"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UE may have different operations </w:t>
            </w:r>
          </w:p>
          <w:p w14:paraId="4586BFF0" w14:textId="77777777" w:rsidR="00EE3DA3" w:rsidRPr="00224DAE" w:rsidRDefault="00EE3DA3" w:rsidP="00EE3DA3">
            <w:pPr>
              <w:pStyle w:val="B3"/>
              <w:spacing w:after="0"/>
              <w:ind w:firstLine="440"/>
              <w:rPr>
                <w:sz w:val="22"/>
                <w:szCs w:val="22"/>
              </w:rPr>
            </w:pPr>
            <w:r w:rsidRPr="00224DAE">
              <w:rPr>
                <w:sz w:val="22"/>
                <w:szCs w:val="22"/>
              </w:rPr>
              <w:t xml:space="preserve">- Option 1 (NW-side performance monitoring): UE sends reporting to NW (e.g., for the calculation of performance metric at NW) </w:t>
            </w:r>
          </w:p>
          <w:p w14:paraId="5D7E31ED" w14:textId="77777777" w:rsidR="00EE3DA3" w:rsidRPr="00224DAE" w:rsidRDefault="00EE3DA3" w:rsidP="00EE3DA3">
            <w:pPr>
              <w:pStyle w:val="B3"/>
              <w:spacing w:after="0"/>
              <w:ind w:firstLine="440"/>
              <w:rPr>
                <w:sz w:val="22"/>
                <w:szCs w:val="22"/>
              </w:rPr>
            </w:pPr>
            <w:r w:rsidRPr="00224DAE">
              <w:rPr>
                <w:sz w:val="22"/>
                <w:szCs w:val="22"/>
              </w:rPr>
              <w:t xml:space="preserve">- Option 2 (UE-assisted performance monitoring): UE calculates performance metric(s), either reports it to NW or reports an event to NW based on the performance metric(s) </w:t>
            </w:r>
          </w:p>
          <w:p w14:paraId="4D4E45D6"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Indication from NW for UE to do LCM operations </w:t>
            </w:r>
          </w:p>
          <w:p w14:paraId="4ED9FC6E"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Note: At least the performance and reporting overhead of model monitoring mechanism should be considered</w:t>
            </w:r>
          </w:p>
          <w:p w14:paraId="1BB5F210" w14:textId="77777777" w:rsidR="00EE3DA3" w:rsidRPr="00224DAE" w:rsidRDefault="00EE3DA3" w:rsidP="00EE3DA3">
            <w:pPr>
              <w:pStyle w:val="B1"/>
              <w:spacing w:after="0"/>
              <w:rPr>
                <w:rFonts w:eastAsia="Yu Mincho"/>
                <w:bCs/>
                <w:sz w:val="22"/>
                <w:szCs w:val="22"/>
              </w:rPr>
            </w:pPr>
            <w:r w:rsidRPr="00224DAE">
              <w:rPr>
                <w:sz w:val="22"/>
                <w:szCs w:val="22"/>
              </w:rPr>
              <w:t>-</w:t>
            </w:r>
            <w:r w:rsidRPr="00224DAE">
              <w:rPr>
                <w:sz w:val="22"/>
                <w:szCs w:val="22"/>
              </w:rPr>
              <w:tab/>
              <w:t>Type 2 performance monitoring</w:t>
            </w:r>
            <w:r w:rsidRPr="00224DAE">
              <w:rPr>
                <w:bCs/>
                <w:sz w:val="22"/>
                <w:szCs w:val="22"/>
                <w:lang w:eastAsia="zh-CN"/>
              </w:rPr>
              <w:t xml:space="preserve">: </w:t>
            </w:r>
          </w:p>
          <w:p w14:paraId="2E140B15" w14:textId="77777777" w:rsidR="00EE3DA3" w:rsidRPr="00224DAE" w:rsidRDefault="00EE3DA3" w:rsidP="00EE3DA3">
            <w:pPr>
              <w:pStyle w:val="B2"/>
              <w:spacing w:after="0"/>
              <w:rPr>
                <w:rFonts w:eastAsia="Yu Mincho"/>
                <w:sz w:val="22"/>
                <w:szCs w:val="22"/>
              </w:rPr>
            </w:pPr>
            <w:r w:rsidRPr="00224DAE">
              <w:rPr>
                <w:sz w:val="22"/>
                <w:szCs w:val="22"/>
                <w:lang w:eastAsia="zh-CN"/>
              </w:rPr>
              <w:t>-</w:t>
            </w:r>
            <w:r w:rsidRPr="00224DAE">
              <w:rPr>
                <w:sz w:val="22"/>
                <w:szCs w:val="22"/>
                <w:lang w:eastAsia="zh-CN"/>
              </w:rPr>
              <w:tab/>
              <w:t xml:space="preserve">Indication/request/report from UE to </w:t>
            </w:r>
            <w:proofErr w:type="spellStart"/>
            <w:r w:rsidRPr="00224DAE">
              <w:rPr>
                <w:sz w:val="22"/>
                <w:szCs w:val="22"/>
                <w:lang w:eastAsia="zh-CN"/>
              </w:rPr>
              <w:t>gNB</w:t>
            </w:r>
            <w:proofErr w:type="spellEnd"/>
            <w:r w:rsidRPr="00224DAE">
              <w:rPr>
                <w:sz w:val="22"/>
                <w:szCs w:val="22"/>
                <w:lang w:eastAsia="zh-CN"/>
              </w:rPr>
              <w:t xml:space="preserve"> for performance monitoring </w:t>
            </w:r>
          </w:p>
          <w:p w14:paraId="51F9F21B" w14:textId="77777777" w:rsidR="00EE3DA3" w:rsidRPr="00224DAE" w:rsidRDefault="00EE3DA3" w:rsidP="00EE3DA3">
            <w:pPr>
              <w:pStyle w:val="B3"/>
              <w:spacing w:after="0"/>
              <w:ind w:firstLine="440"/>
              <w:rPr>
                <w:sz w:val="22"/>
                <w:szCs w:val="22"/>
              </w:rPr>
            </w:pPr>
            <w:r w:rsidRPr="00224DAE">
              <w:rPr>
                <w:sz w:val="22"/>
                <w:szCs w:val="22"/>
              </w:rPr>
              <w:t>- Note: The indication</w:t>
            </w:r>
            <w:r w:rsidRPr="00224DAE">
              <w:rPr>
                <w:sz w:val="22"/>
                <w:szCs w:val="22"/>
                <w:lang w:eastAsia="zh-CN"/>
              </w:rPr>
              <w:t>/request/report</w:t>
            </w:r>
            <w:r w:rsidRPr="00224DAE">
              <w:rPr>
                <w:sz w:val="22"/>
                <w:szCs w:val="22"/>
              </w:rPr>
              <w:t xml:space="preserve"> may be not needed in some case(s)</w:t>
            </w:r>
          </w:p>
          <w:p w14:paraId="7CC9C89A"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performance monitoring measurement and/or reporting</w:t>
            </w:r>
          </w:p>
          <w:p w14:paraId="6421B122"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If it is for UE side model monitoring, UE makes decision(s) of model selection/activation/ deactivation/switching/</w:t>
            </w:r>
            <w:proofErr w:type="spellStart"/>
            <w:r w:rsidRPr="00224DAE">
              <w:rPr>
                <w:sz w:val="22"/>
                <w:szCs w:val="22"/>
              </w:rPr>
              <w:t>fallback</w:t>
            </w:r>
            <w:proofErr w:type="spellEnd"/>
            <w:r w:rsidRPr="00224DAE">
              <w:rPr>
                <w:sz w:val="22"/>
                <w:szCs w:val="22"/>
              </w:rPr>
              <w:t xml:space="preserve"> operation</w:t>
            </w:r>
          </w:p>
          <w:p w14:paraId="56E373F1" w14:textId="282486C9" w:rsidR="00EE3DA3" w:rsidRDefault="00EE3DA3" w:rsidP="00FC2A57">
            <w:pPr>
              <w:spacing w:after="120"/>
              <w:rPr>
                <w:rFonts w:eastAsia="DengXian"/>
                <w:highlight w:val="green"/>
              </w:rPr>
            </w:pPr>
            <w:r w:rsidRPr="00224DAE">
              <w:t>-</w:t>
            </w:r>
            <w:r w:rsidRPr="00224DAE">
              <w:tab/>
              <w:t>Mechanism that facilitates the UE to detect whether the functionality/model is suitable or no longer suitable</w:t>
            </w:r>
          </w:p>
          <w:p w14:paraId="6A1E9D0A" w14:textId="3F8BA394" w:rsidR="00FC2A57" w:rsidRDefault="00FC2A57" w:rsidP="00FC2A57">
            <w:pPr>
              <w:spacing w:after="120"/>
              <w:rPr>
                <w:rFonts w:eastAsia="DengXian"/>
                <w:highlight w:val="green"/>
              </w:rPr>
            </w:pPr>
            <w:r>
              <w:rPr>
                <w:rFonts w:eastAsia="DengXian" w:hint="eastAsia"/>
                <w:highlight w:val="green"/>
              </w:rPr>
              <w:t>Agreement</w:t>
            </w:r>
          </w:p>
          <w:p w14:paraId="337B6D6A" w14:textId="77777777" w:rsidR="00FC2A57" w:rsidRPr="00AD4D0B" w:rsidRDefault="00FC2A57" w:rsidP="00FC2A57">
            <w:pPr>
              <w:spacing w:after="120"/>
              <w:rPr>
                <w:bCs/>
              </w:rPr>
            </w:pPr>
            <w:r w:rsidRPr="00AD4D0B">
              <w:rPr>
                <w:bCs/>
              </w:rPr>
              <w:t>For BM-Case1 and BM-Case2 with a UE-side AI/ML model:</w:t>
            </w:r>
          </w:p>
          <w:p w14:paraId="21213AC0" w14:textId="77777777" w:rsidR="00FC2A57" w:rsidRPr="00AD4D0B" w:rsidRDefault="00FC2A57" w:rsidP="00FC2A57">
            <w:pPr>
              <w:pStyle w:val="B1"/>
              <w:numPr>
                <w:ilvl w:val="0"/>
                <w:numId w:val="33"/>
              </w:numPr>
              <w:spacing w:after="0"/>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2D796EB" w14:textId="77777777" w:rsidR="00FC2A57" w:rsidRPr="00AD4D0B" w:rsidRDefault="00FC2A57" w:rsidP="00FC2A57">
            <w:pPr>
              <w:pStyle w:val="B3"/>
              <w:numPr>
                <w:ilvl w:val="1"/>
                <w:numId w:val="33"/>
              </w:numPr>
              <w:spacing w:after="0"/>
            </w:pPr>
            <w:r w:rsidRPr="00AD4D0B">
              <w:t xml:space="preserve">Option 1 (NW-side performance monitoring): </w:t>
            </w:r>
          </w:p>
          <w:p w14:paraId="73C56D91" w14:textId="77777777" w:rsidR="00FC2A57" w:rsidRPr="00AD4D0B" w:rsidRDefault="00FC2A57" w:rsidP="00FC2A57">
            <w:pPr>
              <w:pStyle w:val="B3"/>
              <w:numPr>
                <w:ilvl w:val="2"/>
                <w:numId w:val="33"/>
              </w:numPr>
              <w:spacing w:after="0"/>
            </w:pPr>
            <w:r w:rsidRPr="00AD4D0B">
              <w:t xml:space="preserve">UE sends a report to NW (for the calculation of performance metric at NW) </w:t>
            </w:r>
          </w:p>
          <w:p w14:paraId="7809365A" w14:textId="77777777" w:rsidR="00FC2A57" w:rsidRPr="00AD4D0B" w:rsidRDefault="00FC2A57" w:rsidP="00FC2A57">
            <w:pPr>
              <w:pStyle w:val="B3"/>
              <w:numPr>
                <w:ilvl w:val="3"/>
                <w:numId w:val="33"/>
              </w:numPr>
              <w:spacing w:after="0"/>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14772371" w14:textId="77777777" w:rsidR="00FC2A57" w:rsidRPr="00AD4D0B" w:rsidRDefault="00FC2A57" w:rsidP="00FC2A57">
            <w:pPr>
              <w:pStyle w:val="B3"/>
              <w:numPr>
                <w:ilvl w:val="3"/>
                <w:numId w:val="33"/>
              </w:numPr>
              <w:spacing w:after="0"/>
            </w:pPr>
            <w:r w:rsidRPr="00AD4D0B">
              <w:t>FFS on other contents</w:t>
            </w:r>
            <w:r>
              <w:rPr>
                <w:rFonts w:eastAsia="DengXian" w:hint="eastAsia"/>
                <w:lang w:eastAsia="zh-CN"/>
              </w:rPr>
              <w:t xml:space="preserve"> </w:t>
            </w:r>
          </w:p>
          <w:p w14:paraId="39976C8F" w14:textId="77777777" w:rsidR="00FC2A57" w:rsidRPr="00AD4D0B" w:rsidRDefault="00FC2A57" w:rsidP="00FC2A57">
            <w:pPr>
              <w:pStyle w:val="B3"/>
              <w:numPr>
                <w:ilvl w:val="2"/>
                <w:numId w:val="33"/>
              </w:numPr>
              <w:spacing w:after="0"/>
            </w:pPr>
            <w:r w:rsidRPr="00AD4D0B">
              <w:lastRenderedPageBreak/>
              <w:t>The report is at least configured/triggered by NW</w:t>
            </w:r>
          </w:p>
          <w:p w14:paraId="012C80DF" w14:textId="77777777" w:rsidR="00FC2A57" w:rsidRPr="00AD4D0B" w:rsidRDefault="00FC2A57" w:rsidP="00FC2A57">
            <w:pPr>
              <w:pStyle w:val="B3"/>
              <w:numPr>
                <w:ilvl w:val="2"/>
                <w:numId w:val="33"/>
              </w:numPr>
              <w:spacing w:after="0"/>
            </w:pPr>
            <w:r w:rsidRPr="00AD4D0B">
              <w:t>Note: this may or may not have additional spec impact</w:t>
            </w:r>
          </w:p>
          <w:p w14:paraId="2358931A" w14:textId="77777777" w:rsidR="00FC2A57" w:rsidRPr="00AD4D0B" w:rsidRDefault="00FC2A57" w:rsidP="00FC2A57">
            <w:pPr>
              <w:pStyle w:val="B3"/>
              <w:numPr>
                <w:ilvl w:val="1"/>
                <w:numId w:val="33"/>
              </w:numPr>
              <w:spacing w:after="0"/>
            </w:pPr>
            <w:r w:rsidRPr="00AD4D0B">
              <w:t xml:space="preserve">Option 2 (UE-assisted performance monitoring): </w:t>
            </w:r>
          </w:p>
          <w:p w14:paraId="181006BE" w14:textId="77777777" w:rsidR="00FC2A57" w:rsidRPr="00AD4D0B" w:rsidRDefault="00FC2A57" w:rsidP="00FC2A57">
            <w:pPr>
              <w:pStyle w:val="B3"/>
              <w:numPr>
                <w:ilvl w:val="2"/>
                <w:numId w:val="33"/>
              </w:numPr>
              <w:spacing w:after="0"/>
            </w:pPr>
            <w:r w:rsidRPr="00AD4D0B">
              <w:t xml:space="preserve">UE calculates performance metric(s) </w:t>
            </w:r>
          </w:p>
          <w:p w14:paraId="39DF7224" w14:textId="77777777" w:rsidR="00FC2A57" w:rsidRPr="00AD4D0B" w:rsidRDefault="00FC2A57" w:rsidP="00FC2A57">
            <w:pPr>
              <w:pStyle w:val="B3"/>
              <w:numPr>
                <w:ilvl w:val="3"/>
                <w:numId w:val="33"/>
              </w:numPr>
              <w:spacing w:after="0"/>
            </w:pPr>
            <w:r>
              <w:rPr>
                <w:rFonts w:eastAsia="DengXian" w:hint="eastAsia"/>
                <w:lang w:eastAsia="zh-CN"/>
              </w:rPr>
              <w:t xml:space="preserve">FFS how to report and what to report </w:t>
            </w:r>
          </w:p>
          <w:p w14:paraId="4C2A995E" w14:textId="77777777" w:rsidR="00FC2A57" w:rsidRPr="00AD4D0B" w:rsidRDefault="00FC2A57" w:rsidP="00FC2A57">
            <w:pPr>
              <w:pStyle w:val="B3"/>
              <w:numPr>
                <w:ilvl w:val="1"/>
                <w:numId w:val="33"/>
              </w:numPr>
              <w:spacing w:after="0"/>
            </w:pPr>
            <w:r w:rsidRPr="00AD4D0B">
              <w:t>FFS whether to trigger the report based on event(s) for Option 1 and/or Option 2</w:t>
            </w:r>
          </w:p>
          <w:p w14:paraId="296259E4" w14:textId="07518424" w:rsidR="00FC2A57" w:rsidRPr="00FC2A57" w:rsidRDefault="00FC2A57" w:rsidP="00FC2A57">
            <w:pPr>
              <w:pStyle w:val="B1"/>
              <w:numPr>
                <w:ilvl w:val="0"/>
                <w:numId w:val="33"/>
              </w:numPr>
              <w:spacing w:after="0"/>
              <w:rPr>
                <w:rFonts w:eastAsia="Yu Mincho"/>
                <w:bCs/>
              </w:rPr>
            </w:pPr>
            <w:r w:rsidRPr="00AD4D0B">
              <w:rPr>
                <w:color w:val="000000"/>
              </w:rPr>
              <w:t>FFS Type 2 performance monitoring</w:t>
            </w:r>
          </w:p>
        </w:tc>
      </w:tr>
    </w:tbl>
    <w:p w14:paraId="5AB86B86" w14:textId="77777777" w:rsidR="00364083" w:rsidRPr="005F439F" w:rsidRDefault="00364083" w:rsidP="00BC276A">
      <w:pPr>
        <w:pStyle w:val="maintext"/>
        <w:ind w:firstLine="440"/>
      </w:pPr>
    </w:p>
    <w:p w14:paraId="5A2844F7" w14:textId="46583387" w:rsidR="00F71A38" w:rsidRDefault="00C31CAB" w:rsidP="00F71A38">
      <w:pPr>
        <w:pStyle w:val="3"/>
        <w:spacing w:after="120"/>
      </w:pPr>
      <w:r>
        <w:t>H</w:t>
      </w:r>
      <w:r w:rsidR="00F71A38">
        <w:t>ow to report and what to report for Type 1 Option 2</w:t>
      </w:r>
    </w:p>
    <w:p w14:paraId="17D3FF04" w14:textId="7018DC48" w:rsidR="00B16BB0" w:rsidRDefault="00BF622E" w:rsidP="00B16BB0">
      <w:pPr>
        <w:pStyle w:val="maintext"/>
        <w:ind w:firstLine="440"/>
      </w:pPr>
      <w:r>
        <w:rPr>
          <w:rFonts w:hint="eastAsia"/>
        </w:rPr>
        <w:t>I</w:t>
      </w:r>
      <w:r>
        <w:t>n the last RAN1 #118 meeting, an agreement was made regarding the report content for Type 1 performance monitoring Option 2</w:t>
      </w:r>
      <w:r w:rsidR="006751F7">
        <w:t xml:space="preserve"> [6]</w:t>
      </w:r>
      <w:r>
        <w:t>. In this section, we summarize our opinion</w:t>
      </w:r>
      <w:r w:rsidR="00CA4CF9">
        <w:rPr>
          <w:rFonts w:hint="eastAsia"/>
        </w:rPr>
        <w:t>s</w:t>
      </w:r>
      <w:r>
        <w:t xml:space="preserve"> on the following alternatives.</w:t>
      </w:r>
    </w:p>
    <w:p w14:paraId="40817D1E" w14:textId="77777777" w:rsidR="00FC3846" w:rsidRDefault="00FC3846" w:rsidP="00B16BB0">
      <w:pPr>
        <w:pStyle w:val="maintext"/>
        <w:ind w:firstLine="440"/>
        <w:rPr>
          <w:rFonts w:hint="eastAsia"/>
        </w:rPr>
      </w:pPr>
    </w:p>
    <w:tbl>
      <w:tblPr>
        <w:tblStyle w:val="a7"/>
        <w:tblW w:w="0" w:type="auto"/>
        <w:tblLook w:val="04A0" w:firstRow="1" w:lastRow="0" w:firstColumn="1" w:lastColumn="0" w:noHBand="0" w:noVBand="1"/>
      </w:tblPr>
      <w:tblGrid>
        <w:gridCol w:w="9736"/>
      </w:tblGrid>
      <w:tr w:rsidR="00B16BB0" w14:paraId="7ACC046C" w14:textId="77777777" w:rsidTr="0003096E">
        <w:tc>
          <w:tcPr>
            <w:tcW w:w="9736" w:type="dxa"/>
          </w:tcPr>
          <w:p w14:paraId="3AEAEE95" w14:textId="77777777" w:rsidR="00B16BB0" w:rsidRPr="003E08BE" w:rsidRDefault="00B16BB0" w:rsidP="0003096E">
            <w:pPr>
              <w:pStyle w:val="a8"/>
              <w:tabs>
                <w:tab w:val="left" w:pos="360"/>
                <w:tab w:val="left" w:pos="1080"/>
              </w:tabs>
              <w:spacing w:after="120"/>
              <w:ind w:leftChars="0" w:left="0"/>
              <w:rPr>
                <w:rFonts w:eastAsia="DengXian"/>
                <w:highlight w:val="green"/>
              </w:rPr>
            </w:pPr>
            <w:r w:rsidRPr="003E08BE">
              <w:rPr>
                <w:rFonts w:eastAsia="DengXian" w:hint="eastAsia"/>
                <w:highlight w:val="green"/>
              </w:rPr>
              <w:t>Agreement</w:t>
            </w:r>
          </w:p>
          <w:p w14:paraId="61CF9175" w14:textId="77777777" w:rsidR="00B16BB0" w:rsidRPr="007E206A" w:rsidRDefault="00B16BB0" w:rsidP="0003096E">
            <w:pPr>
              <w:spacing w:after="120"/>
            </w:pPr>
            <w:r w:rsidRPr="007E206A">
              <w:rPr>
                <w:bCs/>
              </w:rPr>
              <w:t xml:space="preserve">For BM-Case1 and BM-Case2 with a UE-sided AI/ML model, for Option 2 </w:t>
            </w:r>
            <w:r w:rsidRPr="007E206A">
              <w:t xml:space="preserve">(UE-assisted performance monitoring), further study </w:t>
            </w:r>
            <w:r>
              <w:rPr>
                <w:rFonts w:eastAsia="DengXian" w:hint="eastAsia"/>
              </w:rPr>
              <w:t xml:space="preserve">at least </w:t>
            </w:r>
            <w:r w:rsidRPr="007E206A">
              <w:t xml:space="preserve">the following </w:t>
            </w:r>
            <w:r>
              <w:rPr>
                <w:rFonts w:eastAsia="DengXian" w:hint="eastAsia"/>
              </w:rPr>
              <w:t>alternative</w:t>
            </w:r>
            <w:r w:rsidRPr="007E206A">
              <w:t>s, including:</w:t>
            </w:r>
          </w:p>
          <w:p w14:paraId="730C32B5" w14:textId="77777777" w:rsidR="00B16BB0" w:rsidRPr="007E206A" w:rsidRDefault="00B16BB0" w:rsidP="0003096E">
            <w:pPr>
              <w:pStyle w:val="a8"/>
              <w:widowControl/>
              <w:numPr>
                <w:ilvl w:val="0"/>
                <w:numId w:val="41"/>
              </w:numPr>
              <w:wordWrap/>
              <w:autoSpaceDE/>
              <w:autoSpaceDN/>
              <w:spacing w:afterLines="0" w:after="0"/>
              <w:ind w:leftChars="0"/>
              <w:jc w:val="left"/>
            </w:pPr>
            <w:r>
              <w:rPr>
                <w:rFonts w:eastAsia="DengXian" w:hint="eastAsia"/>
              </w:rPr>
              <w:t>Alt</w:t>
            </w:r>
            <w:r w:rsidRPr="007E206A">
              <w:t xml:space="preserve"> 1: Top 1 or Top K beam prediction accuracy (with or without margin) by comparing the prediction results and the Top 1 or Top K beam based on the measurements from a resource set/resources for monitoring</w:t>
            </w:r>
          </w:p>
          <w:p w14:paraId="3602379A" w14:textId="77777777" w:rsidR="00B16BB0" w:rsidRPr="007E206A" w:rsidRDefault="00B16BB0" w:rsidP="0003096E">
            <w:pPr>
              <w:pStyle w:val="a8"/>
              <w:widowControl/>
              <w:numPr>
                <w:ilvl w:val="0"/>
                <w:numId w:val="41"/>
              </w:numPr>
              <w:wordWrap/>
              <w:autoSpaceDE/>
              <w:autoSpaceDN/>
              <w:spacing w:afterLines="0" w:after="0"/>
              <w:ind w:leftChars="0"/>
              <w:jc w:val="left"/>
            </w:pPr>
            <w:r>
              <w:rPr>
                <w:rFonts w:eastAsia="DengXian" w:hint="eastAsia"/>
              </w:rPr>
              <w:t xml:space="preserve">Alt </w:t>
            </w:r>
            <w:r w:rsidRPr="007E206A">
              <w:t xml:space="preserve">2: The L1-RSRP difference information based on </w:t>
            </w:r>
            <w:r>
              <w:rPr>
                <w:rFonts w:eastAsia="DengXian" w:hint="eastAsia"/>
              </w:rPr>
              <w:t xml:space="preserve">actual measurement of the </w:t>
            </w:r>
            <w:r w:rsidRPr="007E206A">
              <w:rPr>
                <w:rFonts w:eastAsia="DengXian"/>
              </w:rPr>
              <w:t>L1-RSRP</w:t>
            </w:r>
            <w:r w:rsidRPr="007E206A">
              <w:t xml:space="preserve"> of </w:t>
            </w:r>
            <w:r>
              <w:rPr>
                <w:rFonts w:eastAsia="DengXian" w:hint="eastAsia"/>
              </w:rPr>
              <w:t xml:space="preserve">one or more of </w:t>
            </w:r>
            <w:r w:rsidRPr="007E206A">
              <w:t xml:space="preserve">Top K predicted beam, and </w:t>
            </w:r>
            <w:r>
              <w:rPr>
                <w:rFonts w:eastAsia="DengXian" w:hint="eastAsia"/>
              </w:rPr>
              <w:t xml:space="preserve">L1-RSRP </w:t>
            </w:r>
            <w:r w:rsidRPr="007E206A">
              <w:t>measurements from a resource set/resources for monitoring</w:t>
            </w:r>
          </w:p>
          <w:p w14:paraId="0E1BCD84" w14:textId="77777777" w:rsidR="00B16BB0" w:rsidRPr="007E206A" w:rsidRDefault="00B16BB0" w:rsidP="0003096E">
            <w:pPr>
              <w:pStyle w:val="a8"/>
              <w:widowControl/>
              <w:numPr>
                <w:ilvl w:val="0"/>
                <w:numId w:val="41"/>
              </w:numPr>
              <w:wordWrap/>
              <w:autoSpaceDE/>
              <w:autoSpaceDN/>
              <w:spacing w:afterLines="0" w:after="0"/>
              <w:ind w:leftChars="0"/>
              <w:jc w:val="left"/>
            </w:pPr>
            <w:r>
              <w:rPr>
                <w:rFonts w:eastAsia="DengXian" w:hint="eastAsia"/>
              </w:rPr>
              <w:t>Alt</w:t>
            </w:r>
            <w:r w:rsidRPr="007E206A">
              <w:t xml:space="preserve"> 3: The RSRP difference information between the predicted RSRP</w:t>
            </w:r>
            <w:r>
              <w:rPr>
                <w:rFonts w:eastAsia="DengXian" w:hint="eastAsia"/>
              </w:rPr>
              <w:t xml:space="preserve"> </w:t>
            </w:r>
            <w:r w:rsidRPr="007E206A">
              <w:t>and measured L1-RSRP of corresponding beam(s) of a resource set/resources for monitoring</w:t>
            </w:r>
          </w:p>
          <w:p w14:paraId="5BA7E7C4" w14:textId="77777777" w:rsidR="00B16BB0" w:rsidRPr="007E206A" w:rsidRDefault="00B16BB0" w:rsidP="0003096E">
            <w:pPr>
              <w:pStyle w:val="a8"/>
              <w:widowControl/>
              <w:numPr>
                <w:ilvl w:val="1"/>
                <w:numId w:val="41"/>
              </w:numPr>
              <w:wordWrap/>
              <w:autoSpaceDE/>
              <w:autoSpaceDN/>
              <w:spacing w:afterLines="0" w:after="0"/>
              <w:ind w:leftChars="0"/>
              <w:jc w:val="left"/>
            </w:pPr>
            <w:r w:rsidRPr="007E206A">
              <w:t xml:space="preserve">Note: resources for Set B for monitoring </w:t>
            </w:r>
            <w:r>
              <w:rPr>
                <w:rFonts w:eastAsia="DengXian" w:hint="eastAsia"/>
              </w:rPr>
              <w:t xml:space="preserve">are </w:t>
            </w:r>
            <w:r w:rsidRPr="007E206A">
              <w:t xml:space="preserve">not precluded and can be study. </w:t>
            </w:r>
          </w:p>
          <w:p w14:paraId="5373277D" w14:textId="77777777" w:rsidR="00B16BB0" w:rsidRPr="007E206A" w:rsidRDefault="00B16BB0" w:rsidP="0003096E">
            <w:pPr>
              <w:pStyle w:val="a8"/>
              <w:widowControl/>
              <w:numPr>
                <w:ilvl w:val="1"/>
                <w:numId w:val="41"/>
              </w:numPr>
              <w:wordWrap/>
              <w:autoSpaceDE/>
              <w:autoSpaceDN/>
              <w:spacing w:afterLines="0" w:after="0"/>
              <w:ind w:leftChars="0"/>
              <w:jc w:val="left"/>
            </w:pPr>
            <w:r w:rsidRPr="007E206A">
              <w:t xml:space="preserve">Note: this is only applicable when the model can predict RSRP </w:t>
            </w:r>
          </w:p>
          <w:p w14:paraId="03BEC5B9" w14:textId="77777777" w:rsidR="00B16BB0" w:rsidRPr="007E206A" w:rsidRDefault="00B16BB0" w:rsidP="0003096E">
            <w:pPr>
              <w:pStyle w:val="a8"/>
              <w:widowControl/>
              <w:numPr>
                <w:ilvl w:val="0"/>
                <w:numId w:val="41"/>
              </w:numPr>
              <w:wordWrap/>
              <w:autoSpaceDE/>
              <w:autoSpaceDN/>
              <w:spacing w:afterLines="0" w:after="0"/>
              <w:ind w:leftChars="0"/>
              <w:jc w:val="left"/>
            </w:pPr>
            <w:r>
              <w:rPr>
                <w:rFonts w:eastAsia="DengXian" w:hint="eastAsia"/>
              </w:rPr>
              <w:t>Alt</w:t>
            </w:r>
            <w:r w:rsidRPr="007E206A">
              <w:t xml:space="preserve"> 4: The probability information of the predicted beam(s) to be the Top 1 or Top K beam</w:t>
            </w:r>
          </w:p>
          <w:p w14:paraId="48B3FF7B" w14:textId="77777777" w:rsidR="00B16BB0" w:rsidRPr="007E206A" w:rsidRDefault="00B16BB0" w:rsidP="0003096E">
            <w:pPr>
              <w:pStyle w:val="a8"/>
              <w:widowControl/>
              <w:numPr>
                <w:ilvl w:val="1"/>
                <w:numId w:val="41"/>
              </w:numPr>
              <w:wordWrap/>
              <w:autoSpaceDE/>
              <w:autoSpaceDN/>
              <w:spacing w:afterLines="0" w:after="0"/>
              <w:ind w:leftChars="0"/>
              <w:jc w:val="left"/>
            </w:pPr>
            <w:r w:rsidRPr="007E206A">
              <w:t xml:space="preserve">Note: this is only applicable when the model can generate probability information </w:t>
            </w:r>
          </w:p>
          <w:p w14:paraId="3C5CF125" w14:textId="77777777" w:rsidR="00B16BB0" w:rsidRPr="007E206A" w:rsidRDefault="00B16BB0" w:rsidP="0003096E">
            <w:pPr>
              <w:pStyle w:val="a8"/>
              <w:widowControl/>
              <w:numPr>
                <w:ilvl w:val="0"/>
                <w:numId w:val="41"/>
              </w:numPr>
              <w:wordWrap/>
              <w:autoSpaceDE/>
              <w:autoSpaceDN/>
              <w:spacing w:afterLines="0" w:after="0"/>
              <w:ind w:leftChars="0"/>
              <w:jc w:val="left"/>
              <w:rPr>
                <w:rFonts w:eastAsia="Times New Roman"/>
              </w:rPr>
            </w:pPr>
            <w:r w:rsidRPr="007E206A">
              <w:rPr>
                <w:rFonts w:eastAsia="Times New Roman"/>
              </w:rPr>
              <w:t xml:space="preserve">FFS: for </w:t>
            </w:r>
            <w:r>
              <w:rPr>
                <w:rFonts w:eastAsia="DengXian" w:hint="eastAsia"/>
              </w:rPr>
              <w:t>Alt</w:t>
            </w:r>
            <w:r w:rsidRPr="007E206A">
              <w:rPr>
                <w:rFonts w:eastAsia="Times New Roman"/>
              </w:rPr>
              <w:t xml:space="preserve"> 1/2/3, </w:t>
            </w:r>
            <w:r w:rsidRPr="007E206A">
              <w:t>on other details including how to configure the resource set/resources for monitoring, including</w:t>
            </w:r>
          </w:p>
          <w:p w14:paraId="549BDBA7" w14:textId="77777777" w:rsidR="00B16BB0" w:rsidRPr="003E08BE" w:rsidRDefault="00B16BB0" w:rsidP="0003096E">
            <w:pPr>
              <w:pStyle w:val="a8"/>
              <w:widowControl/>
              <w:numPr>
                <w:ilvl w:val="1"/>
                <w:numId w:val="41"/>
              </w:numPr>
              <w:wordWrap/>
              <w:autoSpaceDE/>
              <w:autoSpaceDN/>
              <w:spacing w:afterLines="0" w:after="0"/>
              <w:ind w:leftChars="0"/>
              <w:jc w:val="left"/>
            </w:pPr>
            <w:r w:rsidRPr="003E08BE">
              <w:t xml:space="preserve">E.g. whether/how to use full set of Set A for measurement. </w:t>
            </w:r>
            <w:r>
              <w:rPr>
                <w:rFonts w:eastAsia="DengXian" w:hint="eastAsia"/>
              </w:rPr>
              <w:t>I</w:t>
            </w:r>
            <w:r w:rsidRPr="003E08BE">
              <w:t xml:space="preserve">f not, whether/how to obtain the measurement of the predicted Top 1 or Top K beam for calculating the prediction accuracy or the RSRP difference.    </w:t>
            </w:r>
          </w:p>
          <w:p w14:paraId="7A466CE2" w14:textId="77777777" w:rsidR="00B16BB0" w:rsidRPr="00364083" w:rsidRDefault="00B16BB0" w:rsidP="0003096E">
            <w:pPr>
              <w:pStyle w:val="a8"/>
              <w:widowControl/>
              <w:numPr>
                <w:ilvl w:val="0"/>
                <w:numId w:val="41"/>
              </w:numPr>
              <w:wordWrap/>
              <w:autoSpaceDE/>
              <w:autoSpaceDN/>
              <w:spacing w:afterLines="0" w:after="0"/>
              <w:ind w:leftChars="0"/>
              <w:jc w:val="left"/>
            </w:pPr>
            <w:r w:rsidRPr="007E206A">
              <w:t xml:space="preserve">For all </w:t>
            </w:r>
            <w:r>
              <w:rPr>
                <w:rFonts w:eastAsia="DengXian" w:hint="eastAsia"/>
              </w:rPr>
              <w:t>alternative</w:t>
            </w:r>
            <w:r w:rsidRPr="007E206A">
              <w:t xml:space="preserve">s, study whether the performance </w:t>
            </w:r>
            <w:r>
              <w:rPr>
                <w:rFonts w:eastAsia="DengXian" w:hint="eastAsia"/>
              </w:rPr>
              <w:t>information</w:t>
            </w:r>
            <w:r w:rsidRPr="007E206A">
              <w:t xml:space="preserve"> is calculated per sample (one-shot), or per set of samples (window) </w:t>
            </w:r>
          </w:p>
        </w:tc>
      </w:tr>
    </w:tbl>
    <w:p w14:paraId="2872BB4C" w14:textId="77777777" w:rsidR="001D40DF" w:rsidRDefault="001D40DF" w:rsidP="00F15FD6">
      <w:pPr>
        <w:pStyle w:val="maintext"/>
        <w:ind w:firstLine="440"/>
      </w:pPr>
    </w:p>
    <w:p w14:paraId="756749D2" w14:textId="08ED07F8" w:rsidR="00F15FD6" w:rsidRDefault="00F15FD6" w:rsidP="00F15FD6">
      <w:pPr>
        <w:pStyle w:val="maintext"/>
        <w:ind w:firstLine="440"/>
      </w:pPr>
      <w:r>
        <w:t xml:space="preserve">In </w:t>
      </w:r>
      <w:r w:rsidR="00A4516C">
        <w:t xml:space="preserve">the </w:t>
      </w:r>
      <w:r>
        <w:t xml:space="preserve">case of </w:t>
      </w:r>
      <w:r w:rsidRPr="00F15FD6">
        <w:t xml:space="preserve">Type 1 Option 2 </w:t>
      </w:r>
      <w:r>
        <w:t>(</w:t>
      </w:r>
      <w:r w:rsidRPr="00F15FD6">
        <w:t>UE-assisted performance monitoring</w:t>
      </w:r>
      <w:r>
        <w:t>)</w:t>
      </w:r>
      <w:r w:rsidRPr="00F15FD6">
        <w:t xml:space="preserve">, the UE </w:t>
      </w:r>
      <w:r w:rsidR="003E2360">
        <w:rPr>
          <w:rFonts w:hint="eastAsia"/>
        </w:rPr>
        <w:t>s</w:t>
      </w:r>
      <w:r w:rsidR="003E2360">
        <w:t xml:space="preserve">hould </w:t>
      </w:r>
      <w:r w:rsidR="00CA4CF9" w:rsidRPr="00F15FD6">
        <w:t>calculate</w:t>
      </w:r>
      <w:r w:rsidRPr="00F15FD6">
        <w:t xml:space="preserve"> performance metrics. The calculated performance metrics are then transmitted to the </w:t>
      </w:r>
      <w:r>
        <w:t>NW</w:t>
      </w:r>
      <w:r w:rsidRPr="00F15FD6">
        <w:t xml:space="preserve">, and the following metrics can be shared. </w:t>
      </w:r>
      <w:r>
        <w:t>Beam prediction accuracy and L1-RSRP difference can be directly calculated from the output of the AI/ML model</w:t>
      </w:r>
      <w:r w:rsidR="00CA4CF9">
        <w:t xml:space="preserve">, </w:t>
      </w:r>
      <w:r>
        <w:t>provid</w:t>
      </w:r>
      <w:r w:rsidR="00CA4CF9">
        <w:t>ing</w:t>
      </w:r>
      <w:r>
        <w:t xml:space="preserve"> direct insight into its performance. </w:t>
      </w:r>
      <w:r w:rsidRPr="00F15FD6">
        <w:t xml:space="preserve">Top-1 or Top-K beam prediction accuracy are KPIs related to beam prediction accuracy. Additionally, when using an </w:t>
      </w:r>
      <w:r>
        <w:t>AI/ML</w:t>
      </w:r>
      <w:r w:rsidRPr="00F15FD6">
        <w:t xml:space="preserve"> model to predict L1-RSRP values, the difference between the predicted L1-RSRP values and the measured L1-RSRP values can be used as a performance metric. This difference in L1-RSRP values could either represent the difference for the </w:t>
      </w:r>
      <w:r>
        <w:t xml:space="preserve">Top-K </w:t>
      </w:r>
      <w:r w:rsidRPr="00F15FD6">
        <w:t>beam or could be the average difference across all measured beams.</w:t>
      </w:r>
    </w:p>
    <w:p w14:paraId="160A9815" w14:textId="1CBEA947" w:rsidR="00012A6E" w:rsidRPr="00012A6E" w:rsidRDefault="00012A6E" w:rsidP="00F15FD6">
      <w:pPr>
        <w:pStyle w:val="maintext"/>
        <w:ind w:firstLine="440"/>
      </w:pPr>
      <w:r w:rsidRPr="00012A6E">
        <w:t>Therefore, in the</w:t>
      </w:r>
      <w:r>
        <w:t xml:space="preserve"> </w:t>
      </w:r>
      <w:r>
        <w:rPr>
          <w:rFonts w:hint="eastAsia"/>
        </w:rPr>
        <w:t>a</w:t>
      </w:r>
      <w:r>
        <w:t>bove</w:t>
      </w:r>
      <w:r w:rsidRPr="00012A6E">
        <w:t xml:space="preserve"> agreement, Alt1 and Alt3 can be</w:t>
      </w:r>
      <w:r w:rsidR="0004450F">
        <w:t xml:space="preserve"> the</w:t>
      </w:r>
      <w:r w:rsidRPr="00012A6E">
        <w:t xml:space="preserve"> </w:t>
      </w:r>
      <w:r>
        <w:t>main</w:t>
      </w:r>
      <w:r w:rsidRPr="00012A6E">
        <w:t xml:space="preserve"> performance metrics. In the case of Alt2, it uses the L1-RSRP difference but compares the measurement </w:t>
      </w:r>
      <w:r>
        <w:t>result</w:t>
      </w:r>
      <w:r w:rsidRPr="00012A6E">
        <w:t xml:space="preserve"> from inference with the measurement </w:t>
      </w:r>
      <w:r>
        <w:t>result</w:t>
      </w:r>
      <w:r w:rsidRPr="00012A6E">
        <w:t xml:space="preserve"> </w:t>
      </w:r>
      <w:r w:rsidR="0004450F">
        <w:t>from</w:t>
      </w:r>
      <w:r w:rsidRPr="00012A6E">
        <w:t xml:space="preserve"> </w:t>
      </w:r>
      <w:r>
        <w:t>performance</w:t>
      </w:r>
      <w:r w:rsidRPr="00012A6E">
        <w:t xml:space="preserve"> monitoring. Since comparing the L1-RSRP </w:t>
      </w:r>
      <w:r>
        <w:t>result</w:t>
      </w:r>
      <w:r w:rsidRPr="00012A6E">
        <w:t xml:space="preserve">s at these two </w:t>
      </w:r>
      <w:r>
        <w:t xml:space="preserve">different </w:t>
      </w:r>
      <w:r w:rsidRPr="00012A6E">
        <w:t xml:space="preserve">points can be </w:t>
      </w:r>
      <w:r w:rsidR="0004450F">
        <w:lastRenderedPageBreak/>
        <w:t>influenced</w:t>
      </w:r>
      <w:r w:rsidRPr="00012A6E">
        <w:t xml:space="preserve"> by other factors, it may be more challenging to directly represent the performance of the AI/ML model compared to Alt3, which compares the predicted and measured RSRP</w:t>
      </w:r>
      <w:r>
        <w:t xml:space="preserve"> </w:t>
      </w:r>
      <w:r w:rsidR="0004450F">
        <w:t>at</w:t>
      </w:r>
      <w:r>
        <w:t xml:space="preserve"> the same time</w:t>
      </w:r>
      <w:r w:rsidRPr="00012A6E">
        <w:t>.</w:t>
      </w:r>
    </w:p>
    <w:p w14:paraId="6E57FB96" w14:textId="0A33B7AE" w:rsidR="00C31CAB" w:rsidRDefault="00C31CAB" w:rsidP="00F15FD6">
      <w:pPr>
        <w:pStyle w:val="maintext"/>
        <w:ind w:firstLine="440"/>
      </w:pPr>
    </w:p>
    <w:p w14:paraId="3E5C5731" w14:textId="1F7296C3" w:rsidR="00012A6E" w:rsidRPr="00F57087" w:rsidRDefault="003E2360" w:rsidP="00012A6E">
      <w:pPr>
        <w:pStyle w:val="maintext"/>
        <w:ind w:firstLine="440"/>
      </w:pPr>
      <w:r w:rsidRPr="00B72795">
        <w:rPr>
          <w:rFonts w:hint="eastAsia"/>
          <w:b/>
        </w:rPr>
        <w:t>P</w:t>
      </w:r>
      <w:r w:rsidRPr="00B72795">
        <w:rPr>
          <w:b/>
        </w:rPr>
        <w:t xml:space="preserve">roposal </w:t>
      </w:r>
      <w:r w:rsidR="00CA4CF9">
        <w:rPr>
          <w:b/>
        </w:rPr>
        <w:t>1</w:t>
      </w:r>
      <w:r w:rsidRPr="00B72795">
        <w:rPr>
          <w:b/>
        </w:rPr>
        <w:t>:</w:t>
      </w:r>
      <w:r>
        <w:rPr>
          <w:b/>
        </w:rPr>
        <w:t xml:space="preserve"> </w:t>
      </w:r>
      <w:r w:rsidR="00012A6E">
        <w:rPr>
          <w:b/>
        </w:rPr>
        <w:t>For UE-assisted performance monitoring, prioritize Alt</w:t>
      </w:r>
      <w:r w:rsidR="004A658A">
        <w:rPr>
          <w:b/>
        </w:rPr>
        <w:t>1</w:t>
      </w:r>
      <w:r w:rsidR="00012A6E">
        <w:rPr>
          <w:b/>
        </w:rPr>
        <w:t xml:space="preserve"> and Alt3 as performance metrics.</w:t>
      </w:r>
    </w:p>
    <w:p w14:paraId="1EB8493C" w14:textId="77777777" w:rsidR="00F71A38" w:rsidRDefault="00F71A38" w:rsidP="00BC276A">
      <w:pPr>
        <w:pStyle w:val="maintext"/>
        <w:ind w:firstLine="440"/>
      </w:pPr>
    </w:p>
    <w:p w14:paraId="2BBFBA34" w14:textId="587ECB5B" w:rsidR="00F71A38" w:rsidRPr="00F71A38" w:rsidRDefault="00C31CAB" w:rsidP="00F71A38">
      <w:pPr>
        <w:pStyle w:val="3"/>
        <w:spacing w:after="120"/>
      </w:pPr>
      <w:r>
        <w:t>W</w:t>
      </w:r>
      <w:r w:rsidR="00F71A38">
        <w:t>hether to trigger the report based on event(s)</w:t>
      </w:r>
    </w:p>
    <w:p w14:paraId="390A64DC" w14:textId="2A40BFC0" w:rsidR="007C401B" w:rsidRPr="007C401B" w:rsidRDefault="007C401B" w:rsidP="007C401B">
      <w:pPr>
        <w:pStyle w:val="maintext"/>
        <w:ind w:firstLine="440"/>
      </w:pPr>
      <w:r w:rsidRPr="007C401B">
        <w:t xml:space="preserve">For Type 1 Option 2(UE-assisted performance monitoring), </w:t>
      </w:r>
      <w:r>
        <w:t>a</w:t>
      </w:r>
      <w:r w:rsidRPr="007C401B">
        <w:t xml:space="preserve"> reporting event may occur if the calculated performance metric fails to meet the set performance criteria</w:t>
      </w:r>
      <w:r w:rsidR="00BB3FA3">
        <w:t>/threshold</w:t>
      </w:r>
      <w:r w:rsidRPr="007C401B">
        <w:t xml:space="preserve"> for a certain period or a certain number of times. The performance criteria can be set by the </w:t>
      </w:r>
      <w:r>
        <w:t>NW</w:t>
      </w:r>
      <w:r w:rsidRPr="007C401B">
        <w:t xml:space="preserve"> through RRC signalling or can be selected by the UE itself. Specifically, when the performance metric is Top K beam prediction accuracy, the UE compares the </w:t>
      </w:r>
      <w:r>
        <w:t xml:space="preserve">measured </w:t>
      </w:r>
      <w:r w:rsidRPr="007C401B">
        <w:t>result</w:t>
      </w:r>
      <w:r>
        <w:t>s</w:t>
      </w:r>
      <w:r w:rsidRPr="007C401B">
        <w:t xml:space="preserve"> with the </w:t>
      </w:r>
      <w:r>
        <w:t>output of AI/ML</w:t>
      </w:r>
      <w:r w:rsidRPr="007C401B">
        <w:t xml:space="preserve"> model to verify beam prediction accuracy. If the predicted Top K beam results differ from the actual measured results, a counter is incremented. When the counter exceeds a </w:t>
      </w:r>
      <w:r>
        <w:t>certain</w:t>
      </w:r>
      <w:r w:rsidRPr="007C401B">
        <w:t xml:space="preserve"> threshold, the results are reported to the</w:t>
      </w:r>
      <w:r>
        <w:t xml:space="preserve"> NW</w:t>
      </w:r>
      <w:r w:rsidRPr="007C401B">
        <w:t xml:space="preserve">. If the metric is the difference between the predicted L1-RSRP values and the measured L1-RSRP values, the counter is incremented in the same manner when the L1-RSRP difference exceeds a predefined value. When the counter exceeds the </w:t>
      </w:r>
      <w:r w:rsidR="00616DE3">
        <w:t>pre-defined</w:t>
      </w:r>
      <w:r w:rsidRPr="007C401B">
        <w:t xml:space="preserve"> threshold, the results are reported to the </w:t>
      </w:r>
      <w:r w:rsidR="000336DE">
        <w:t>NW</w:t>
      </w:r>
      <w:r w:rsidRPr="007C401B">
        <w:t>. The counter mentioned above can be reset or decreased at regular intervals.</w:t>
      </w:r>
    </w:p>
    <w:p w14:paraId="0B6C58FC" w14:textId="1888C8DE" w:rsidR="007C401B" w:rsidRDefault="007C401B" w:rsidP="00BC276A">
      <w:pPr>
        <w:pStyle w:val="maintext"/>
        <w:ind w:firstLine="440"/>
      </w:pPr>
    </w:p>
    <w:p w14:paraId="4DA1D787" w14:textId="4C214939" w:rsidR="00872982" w:rsidRPr="00266FD2" w:rsidRDefault="00A56E9C" w:rsidP="00A56E9C">
      <w:pPr>
        <w:pStyle w:val="maintext"/>
        <w:ind w:firstLine="440"/>
        <w:rPr>
          <w:b/>
        </w:rPr>
      </w:pPr>
      <w:bookmarkStart w:id="3" w:name="_Hlk174113957"/>
      <w:r w:rsidRPr="00266FD2">
        <w:rPr>
          <w:rFonts w:hint="eastAsia"/>
          <w:b/>
        </w:rPr>
        <w:t>P</w:t>
      </w:r>
      <w:r w:rsidRPr="00266FD2">
        <w:rPr>
          <w:b/>
        </w:rPr>
        <w:t>roposal</w:t>
      </w:r>
      <w:r w:rsidR="00BE272F" w:rsidRPr="00266FD2">
        <w:rPr>
          <w:b/>
        </w:rPr>
        <w:t xml:space="preserve"> </w:t>
      </w:r>
      <w:r w:rsidR="00266FD2">
        <w:rPr>
          <w:b/>
        </w:rPr>
        <w:t>2</w:t>
      </w:r>
      <w:r w:rsidRPr="00266FD2">
        <w:rPr>
          <w:b/>
        </w:rPr>
        <w:t xml:space="preserve">: For UE-assisted performance monitoring, support the following event to report to the NW when the counter exceeds a certain threshold. </w:t>
      </w:r>
    </w:p>
    <w:p w14:paraId="1AC9F195" w14:textId="3C4C4A11" w:rsidR="00783CB3" w:rsidRPr="00266FD2" w:rsidRDefault="00A56E9C" w:rsidP="00872982">
      <w:pPr>
        <w:pStyle w:val="maintext"/>
        <w:numPr>
          <w:ilvl w:val="0"/>
          <w:numId w:val="35"/>
        </w:numPr>
        <w:ind w:firstLineChars="0"/>
        <w:rPr>
          <w:b/>
        </w:rPr>
      </w:pPr>
      <w:r w:rsidRPr="00266FD2">
        <w:rPr>
          <w:b/>
        </w:rPr>
        <w:t xml:space="preserve">The </w:t>
      </w:r>
      <w:r w:rsidR="00266FD2">
        <w:rPr>
          <w:b/>
        </w:rPr>
        <w:t>c</w:t>
      </w:r>
      <w:r w:rsidRPr="00266FD2">
        <w:rPr>
          <w:b/>
        </w:rPr>
        <w:t xml:space="preserve">ounter is incremented if the predicted Top K beam results differ from the actual measured </w:t>
      </w:r>
      <w:r w:rsidR="00266FD2">
        <w:rPr>
          <w:b/>
        </w:rPr>
        <w:t xml:space="preserve">Top K </w:t>
      </w:r>
      <w:r w:rsidRPr="00266FD2">
        <w:rPr>
          <w:b/>
        </w:rPr>
        <w:t>results</w:t>
      </w:r>
    </w:p>
    <w:p w14:paraId="0019E3A2" w14:textId="3B17C2BC" w:rsidR="00A56E9C" w:rsidRPr="00266FD2" w:rsidRDefault="00783CB3" w:rsidP="00872982">
      <w:pPr>
        <w:pStyle w:val="maintext"/>
        <w:numPr>
          <w:ilvl w:val="0"/>
          <w:numId w:val="35"/>
        </w:numPr>
        <w:ind w:firstLineChars="0"/>
        <w:rPr>
          <w:b/>
        </w:rPr>
      </w:pPr>
      <w:r w:rsidRPr="00266FD2">
        <w:rPr>
          <w:b/>
        </w:rPr>
        <w:t xml:space="preserve">The </w:t>
      </w:r>
      <w:r w:rsidR="00266FD2">
        <w:rPr>
          <w:b/>
        </w:rPr>
        <w:t>c</w:t>
      </w:r>
      <w:r w:rsidRPr="00266FD2">
        <w:rPr>
          <w:b/>
        </w:rPr>
        <w:t xml:space="preserve">ounter is incremented </w:t>
      </w:r>
      <w:r w:rsidR="00A56E9C" w:rsidRPr="00266FD2">
        <w:rPr>
          <w:b/>
        </w:rPr>
        <w:t>if the L1-RSRP difference</w:t>
      </w:r>
      <w:r w:rsidR="00266FD2" w:rsidRPr="00266FD2">
        <w:rPr>
          <w:b/>
        </w:rPr>
        <w:t xml:space="preserve"> </w:t>
      </w:r>
      <w:r w:rsidR="00266FD2">
        <w:rPr>
          <w:b/>
        </w:rPr>
        <w:t>for</w:t>
      </w:r>
      <w:r w:rsidR="00266FD2" w:rsidRPr="00266FD2">
        <w:rPr>
          <w:b/>
        </w:rPr>
        <w:t xml:space="preserve"> Top K beams</w:t>
      </w:r>
      <w:r w:rsidR="00A56E9C" w:rsidRPr="00266FD2">
        <w:rPr>
          <w:b/>
        </w:rPr>
        <w:t xml:space="preserve"> </w:t>
      </w:r>
      <w:r w:rsidRPr="00266FD2">
        <w:rPr>
          <w:b/>
        </w:rPr>
        <w:t xml:space="preserve">between the predicted L1-RSRP and the measured L1-RSRP </w:t>
      </w:r>
      <w:r w:rsidR="00A56E9C" w:rsidRPr="00266FD2">
        <w:rPr>
          <w:b/>
        </w:rPr>
        <w:t>exceeds a predefined value</w:t>
      </w:r>
    </w:p>
    <w:bookmarkEnd w:id="3"/>
    <w:p w14:paraId="63F6F58D" w14:textId="77777777" w:rsidR="00F71A38" w:rsidRDefault="00F71A38" w:rsidP="00BC276A">
      <w:pPr>
        <w:pStyle w:val="maintext"/>
        <w:ind w:firstLine="440"/>
      </w:pPr>
    </w:p>
    <w:p w14:paraId="258623A0" w14:textId="0897F7E4" w:rsidR="00F71A38" w:rsidRDefault="00F71A38" w:rsidP="00F71A38">
      <w:pPr>
        <w:pStyle w:val="3"/>
        <w:spacing w:after="120"/>
      </w:pPr>
      <w:r>
        <w:rPr>
          <w:rFonts w:hint="eastAsia"/>
        </w:rPr>
        <w:t>T</w:t>
      </w:r>
      <w:r>
        <w:t xml:space="preserve">ype 2 performance monitoring </w:t>
      </w:r>
    </w:p>
    <w:p w14:paraId="7A797BD5" w14:textId="77777777" w:rsidR="003C51C7" w:rsidRDefault="00EE3DA3" w:rsidP="003C51C7">
      <w:pPr>
        <w:pStyle w:val="maintext"/>
        <w:ind w:firstLine="440"/>
      </w:pPr>
      <w:r>
        <w:t xml:space="preserve">Type 2 performance monitoring refers to performance monitoring-related operations being performed proactively by the UE. </w:t>
      </w:r>
      <w:r w:rsidR="003C51C7" w:rsidRPr="00EE3DA3">
        <w:t xml:space="preserve">Therefore, the UE can directly decide on the selection, activation, deactivation, </w:t>
      </w:r>
      <w:r w:rsidR="003C51C7">
        <w:t>switching</w:t>
      </w:r>
      <w:r w:rsidR="003C51C7" w:rsidRPr="00EE3DA3">
        <w:t xml:space="preserve">, or </w:t>
      </w:r>
      <w:proofErr w:type="spellStart"/>
      <w:r w:rsidR="003C51C7" w:rsidRPr="00EE3DA3">
        <w:t>fallback</w:t>
      </w:r>
      <w:proofErr w:type="spellEnd"/>
      <w:r w:rsidR="003C51C7" w:rsidRPr="00EE3DA3">
        <w:t xml:space="preserve"> of the </w:t>
      </w:r>
      <w:r w:rsidR="003C51C7">
        <w:t>AI/ML</w:t>
      </w:r>
      <w:r w:rsidR="003C51C7" w:rsidRPr="00EE3DA3">
        <w:t xml:space="preserve"> model. If </w:t>
      </w:r>
      <w:r w:rsidR="003C51C7">
        <w:t>f</w:t>
      </w:r>
      <w:r w:rsidR="003C51C7" w:rsidRPr="00EE3DA3">
        <w:t xml:space="preserve">unctionality-based lifecycle management (LCM) operations are being performed, the </w:t>
      </w:r>
      <w:r w:rsidR="003C51C7">
        <w:t xml:space="preserve">NW </w:t>
      </w:r>
      <w:r w:rsidR="003C51C7" w:rsidRPr="00EE3DA3">
        <w:t xml:space="preserve">does not directly control the UE's </w:t>
      </w:r>
      <w:r w:rsidR="003C51C7">
        <w:t>AI/ML</w:t>
      </w:r>
      <w:r w:rsidR="003C51C7" w:rsidRPr="00EE3DA3">
        <w:t xml:space="preserve"> model, so the UE does not need to communicate the LCM actions of the </w:t>
      </w:r>
      <w:r w:rsidR="003C51C7">
        <w:t>AI/ML</w:t>
      </w:r>
      <w:r w:rsidR="003C51C7" w:rsidRPr="00EE3DA3">
        <w:t xml:space="preserve"> model to the </w:t>
      </w:r>
      <w:r w:rsidR="003C51C7">
        <w:t>NW</w:t>
      </w:r>
      <w:r w:rsidR="003C51C7" w:rsidRPr="00EE3DA3">
        <w:t xml:space="preserve">. However, the decisions transmitted by the UE may involve the activation/deactivation, switching, or </w:t>
      </w:r>
      <w:proofErr w:type="spellStart"/>
      <w:r w:rsidR="003C51C7" w:rsidRPr="00EE3DA3">
        <w:t>fallback</w:t>
      </w:r>
      <w:proofErr w:type="spellEnd"/>
      <w:r w:rsidR="003C51C7" w:rsidRPr="00EE3DA3">
        <w:t xml:space="preserve"> of the functionality itself.</w:t>
      </w:r>
    </w:p>
    <w:p w14:paraId="06E4A9FF" w14:textId="2A4A2BA7" w:rsidR="00EE3DA3" w:rsidRPr="003C51C7" w:rsidRDefault="00EE3DA3" w:rsidP="00EE3DA3">
      <w:pPr>
        <w:pStyle w:val="maintext"/>
        <w:ind w:firstLine="440"/>
      </w:pPr>
    </w:p>
    <w:p w14:paraId="265879E3" w14:textId="3145617E" w:rsidR="00EE3DA3" w:rsidRPr="003C51C7" w:rsidRDefault="003C51C7" w:rsidP="003C51C7">
      <w:pPr>
        <w:pStyle w:val="maintext"/>
        <w:ind w:firstLine="440"/>
        <w:rPr>
          <w:b/>
        </w:rPr>
      </w:pPr>
      <w:bookmarkStart w:id="4" w:name="_Hlk174113965"/>
      <w:r w:rsidRPr="003C51C7">
        <w:rPr>
          <w:rFonts w:hint="eastAsia"/>
          <w:b/>
        </w:rPr>
        <w:t>P</w:t>
      </w:r>
      <w:r w:rsidRPr="003C51C7">
        <w:rPr>
          <w:b/>
        </w:rPr>
        <w:t>roposal</w:t>
      </w:r>
      <w:r w:rsidR="000C1AA4">
        <w:rPr>
          <w:b/>
        </w:rPr>
        <w:t xml:space="preserve"> </w:t>
      </w:r>
      <w:r w:rsidR="00266FD2">
        <w:rPr>
          <w:b/>
        </w:rPr>
        <w:t>3</w:t>
      </w:r>
      <w:r w:rsidR="000C1AA4">
        <w:rPr>
          <w:b/>
        </w:rPr>
        <w:t>:</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bookmarkEnd w:id="4"/>
    <w:p w14:paraId="39CD94DA" w14:textId="77777777" w:rsidR="00F71A38" w:rsidRDefault="00F71A38" w:rsidP="00BC276A">
      <w:pPr>
        <w:pStyle w:val="maintext"/>
        <w:ind w:firstLine="440"/>
      </w:pPr>
    </w:p>
    <w:p w14:paraId="16B86D5A" w14:textId="669527C6" w:rsidR="00F71A38" w:rsidRDefault="00F464E9" w:rsidP="00F71A38">
      <w:pPr>
        <w:pStyle w:val="3"/>
        <w:spacing w:after="120"/>
      </w:pPr>
      <w:r>
        <w:t>Performance monitoring for multiple AI/ML models</w:t>
      </w:r>
    </w:p>
    <w:p w14:paraId="0AB750B7" w14:textId="4942BAC9" w:rsidR="00CD7552" w:rsidRDefault="00CD7552" w:rsidP="00CD7552">
      <w:pPr>
        <w:pStyle w:val="maintext"/>
        <w:ind w:firstLine="440"/>
      </w:pPr>
      <w:r>
        <w:t xml:space="preserve">The performance monitoring process refers to measuring the performance of a model when a specific AI/ML function is activated or deactivated </w:t>
      </w:r>
      <w:r w:rsidR="00DE6B14">
        <w:t>with</w:t>
      </w:r>
      <w:r>
        <w:t>in the AI/ML model. This process includes measuring the performance of the model even when the AI/ML model is deactivated, allowing for performance monitoring operations for multiple AI/ML models to occur sequentially.</w:t>
      </w:r>
    </w:p>
    <w:p w14:paraId="35A021CC" w14:textId="6D42E251" w:rsidR="00CD7552" w:rsidRPr="00AD353F" w:rsidRDefault="00CD7552" w:rsidP="00CD7552">
      <w:pPr>
        <w:adjustRightInd w:val="0"/>
        <w:snapToGrid w:val="0"/>
        <w:spacing w:after="120" w:line="300" w:lineRule="auto"/>
        <w:ind w:firstLineChars="100" w:firstLine="220"/>
        <w:jc w:val="left"/>
      </w:pPr>
      <w:r>
        <w:rPr>
          <w:rFonts w:hint="eastAsia"/>
        </w:rPr>
        <w:lastRenderedPageBreak/>
        <w:t xml:space="preserve"> </w:t>
      </w:r>
      <w:r w:rsidRPr="00BA10BA">
        <w:t xml:space="preserve">When </w:t>
      </w:r>
      <w:r>
        <w:t>the AI/ML</w:t>
      </w:r>
      <w:r w:rsidRPr="00BA10BA">
        <w:t xml:space="preserve"> model is located on the </w:t>
      </w:r>
      <w:r>
        <w:t>UE-sided</w:t>
      </w:r>
      <w:r w:rsidRPr="00BA10BA">
        <w:t xml:space="preserve"> and the </w:t>
      </w:r>
      <w:r>
        <w:t>NW</w:t>
      </w:r>
      <w:r w:rsidRPr="00BA10BA">
        <w:t xml:space="preserve">'s operations are involved in the </w:t>
      </w:r>
      <w:r>
        <w:t xml:space="preserve">performance </w:t>
      </w:r>
      <w:r w:rsidRPr="00BA10BA">
        <w:t xml:space="preserve">monitoring process, it is necessary to differentiate when the </w:t>
      </w:r>
      <w:r>
        <w:t>UE</w:t>
      </w:r>
      <w:r w:rsidRPr="00BA10BA">
        <w:t xml:space="preserve"> performs </w:t>
      </w:r>
      <w:r>
        <w:t>performance m</w:t>
      </w:r>
      <w:r w:rsidRPr="00BA10BA">
        <w:t xml:space="preserve">onitoring for multiple </w:t>
      </w:r>
      <w:r>
        <w:t>AI/ML</w:t>
      </w:r>
      <w:r w:rsidRPr="00BA10BA">
        <w:t xml:space="preserve"> models. </w:t>
      </w:r>
      <w:r>
        <w:t xml:space="preserve">Performance </w:t>
      </w:r>
      <w:r w:rsidRPr="00BA10BA">
        <w:t>monitoring operations do not occur instantaneously</w:t>
      </w:r>
      <w:r>
        <w:t>.</w:t>
      </w:r>
      <w:r w:rsidRPr="00BA10BA">
        <w:t xml:space="preserve"> </w:t>
      </w:r>
      <w:r>
        <w:t>They</w:t>
      </w:r>
      <w:r w:rsidRPr="00BA10BA">
        <w:t xml:space="preserve"> continuously observe performance metrics and perform necessary</w:t>
      </w:r>
      <w:r>
        <w:t xml:space="preserve"> </w:t>
      </w:r>
      <w:r w:rsidRPr="00BA10BA">
        <w:t xml:space="preserve">LCM operations when needed. Therefore, if the information reported by the </w:t>
      </w:r>
      <w:r>
        <w:t>UE</w:t>
      </w:r>
      <w:r w:rsidRPr="00BA10BA">
        <w:t xml:space="preserve"> for </w:t>
      </w:r>
      <w:r>
        <w:t xml:space="preserve">performance </w:t>
      </w:r>
      <w:r w:rsidRPr="00BA10BA">
        <w:t xml:space="preserve">monitoring is associated with multiple </w:t>
      </w:r>
      <w:r>
        <w:t>AI/ML</w:t>
      </w:r>
      <w:r w:rsidRPr="00BA10BA">
        <w:t xml:space="preserve"> models, a</w:t>
      </w:r>
      <w:r w:rsidR="007B2943">
        <w:t>n</w:t>
      </w:r>
      <w:r w:rsidRPr="00BA10BA">
        <w:t xml:space="preserve"> </w:t>
      </w:r>
      <w:r w:rsidR="007B2943">
        <w:t>indicator</w:t>
      </w:r>
      <w:r w:rsidRPr="00BA10BA">
        <w:t xml:space="preserve"> may be needed to distinguish them. For example, this discriminator could be referred to as a monitoring ID. The </w:t>
      </w:r>
      <w:r>
        <w:t>NW</w:t>
      </w:r>
      <w:r w:rsidRPr="00BA10BA">
        <w:t xml:space="preserve"> can use this </w:t>
      </w:r>
      <w:r>
        <w:t>indicator</w:t>
      </w:r>
      <w:r w:rsidRPr="00BA10BA">
        <w:t xml:space="preserve"> to differentiate which </w:t>
      </w:r>
      <w:r>
        <w:t xml:space="preserve">performance </w:t>
      </w:r>
      <w:r w:rsidRPr="00BA10BA">
        <w:t xml:space="preserve">monitoring information reported by the </w:t>
      </w:r>
      <w:r>
        <w:t>UE</w:t>
      </w:r>
      <w:r w:rsidRPr="00BA10BA">
        <w:t xml:space="preserve"> corresponds to which </w:t>
      </w:r>
      <w:r>
        <w:t>AI/ML</w:t>
      </w:r>
      <w:r w:rsidRPr="00BA10BA">
        <w:t xml:space="preserve"> </w:t>
      </w:r>
      <w:r>
        <w:t xml:space="preserve">performance </w:t>
      </w:r>
      <w:r w:rsidRPr="00BA10BA">
        <w:t>monitoring process.</w:t>
      </w:r>
    </w:p>
    <w:p w14:paraId="5B3D541E" w14:textId="77777777" w:rsidR="00CD7552" w:rsidRDefault="00CD7552" w:rsidP="00BC276A">
      <w:pPr>
        <w:pStyle w:val="maintext"/>
        <w:ind w:firstLine="440"/>
      </w:pPr>
    </w:p>
    <w:p w14:paraId="5AD0E7E7" w14:textId="77777777" w:rsidR="00CD7552" w:rsidRDefault="00CD7552" w:rsidP="00CD7552">
      <w:pPr>
        <w:keepNext/>
        <w:spacing w:after="120"/>
        <w:jc w:val="center"/>
      </w:pPr>
      <w:r>
        <w:rPr>
          <w:noProof/>
        </w:rPr>
        <w:drawing>
          <wp:inline distT="0" distB="0" distL="0" distR="0" wp14:anchorId="5765E9FA" wp14:editId="7BCE0D09">
            <wp:extent cx="4064000" cy="2912533"/>
            <wp:effectExtent l="0" t="0" r="0" b="254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78330" cy="2922802"/>
                    </a:xfrm>
                    <a:prstGeom prst="rect">
                      <a:avLst/>
                    </a:prstGeom>
                  </pic:spPr>
                </pic:pic>
              </a:graphicData>
            </a:graphic>
          </wp:inline>
        </w:drawing>
      </w:r>
    </w:p>
    <w:p w14:paraId="1B5D5D11" w14:textId="4D9B4E6E" w:rsidR="00CD7552" w:rsidRDefault="00CD7552" w:rsidP="00CD7552">
      <w:pPr>
        <w:pStyle w:val="a9"/>
        <w:spacing w:after="120"/>
        <w:jc w:val="center"/>
      </w:pPr>
      <w:r>
        <w:t xml:space="preserve">Figure </w:t>
      </w:r>
      <w:r w:rsidR="00604475">
        <w:fldChar w:fldCharType="begin"/>
      </w:r>
      <w:r w:rsidR="00604475">
        <w:instrText xml:space="preserve"> SEQ Figure \* ARABIC </w:instrText>
      </w:r>
      <w:r w:rsidR="00604475">
        <w:fldChar w:fldCharType="separate"/>
      </w:r>
      <w:r w:rsidR="001544C8">
        <w:rPr>
          <w:noProof/>
        </w:rPr>
        <w:t>2</w:t>
      </w:r>
      <w:r w:rsidR="00604475">
        <w:rPr>
          <w:noProof/>
        </w:rPr>
        <w:fldChar w:fldCharType="end"/>
      </w:r>
      <w:r>
        <w:t>. The example of performance monitoring using monitoring ID</w:t>
      </w:r>
    </w:p>
    <w:p w14:paraId="67C807FA" w14:textId="77777777" w:rsidR="00CD7552" w:rsidRDefault="00CD7552" w:rsidP="00BC276A">
      <w:pPr>
        <w:pStyle w:val="maintext"/>
        <w:ind w:firstLine="440"/>
      </w:pPr>
    </w:p>
    <w:p w14:paraId="7FE6E180" w14:textId="6AE134E9" w:rsidR="00CD7552" w:rsidRPr="00066971" w:rsidRDefault="00CD7552" w:rsidP="00CD7552">
      <w:pPr>
        <w:pStyle w:val="maintext"/>
        <w:ind w:firstLine="440"/>
        <w:rPr>
          <w:b/>
        </w:rPr>
      </w:pPr>
      <w:bookmarkStart w:id="5" w:name="_Hlk174113970"/>
      <w:r w:rsidRPr="001F5C9C">
        <w:rPr>
          <w:rFonts w:hint="eastAsia"/>
          <w:b/>
        </w:rPr>
        <w:t>P</w:t>
      </w:r>
      <w:r w:rsidRPr="001F5C9C">
        <w:rPr>
          <w:b/>
        </w:rPr>
        <w:t xml:space="preserve">roposal </w:t>
      </w:r>
      <w:r w:rsidR="00A20295">
        <w:rPr>
          <w:b/>
        </w:rPr>
        <w:t>4</w:t>
      </w:r>
      <w:r w:rsidRPr="001F5C9C">
        <w:rPr>
          <w:b/>
        </w:rPr>
        <w:t xml:space="preserve">: Support Monitoring IDs to differentiate monitoring processes for </w:t>
      </w:r>
      <w:r w:rsidR="000B020F">
        <w:rPr>
          <w:b/>
        </w:rPr>
        <w:t xml:space="preserve">multiple </w:t>
      </w:r>
      <w:r w:rsidRPr="001F5C9C">
        <w:rPr>
          <w:b/>
        </w:rPr>
        <w:t>UE-sided models.</w:t>
      </w:r>
    </w:p>
    <w:bookmarkEnd w:id="5"/>
    <w:p w14:paraId="6B332733" w14:textId="2473BA87" w:rsidR="00ED46A0" w:rsidRDefault="00ED46A0" w:rsidP="00BC276A">
      <w:pPr>
        <w:pStyle w:val="maintext"/>
        <w:ind w:firstLine="440"/>
      </w:pPr>
    </w:p>
    <w:p w14:paraId="232D74F1" w14:textId="07EEB29E" w:rsidR="00090D7D" w:rsidRDefault="00090D7D" w:rsidP="00090D7D">
      <w:pPr>
        <w:pStyle w:val="20"/>
        <w:spacing w:after="120"/>
      </w:pPr>
      <w:r>
        <w:rPr>
          <w:rFonts w:hint="eastAsia"/>
        </w:rPr>
        <w:t>C</w:t>
      </w:r>
      <w:r>
        <w:t xml:space="preserve">onfiguration </w:t>
      </w:r>
      <w:r>
        <w:rPr>
          <w:rFonts w:hint="eastAsia"/>
        </w:rPr>
        <w:t>o</w:t>
      </w:r>
      <w:r>
        <w:t>f RSs for Set A and Set B for NW</w:t>
      </w:r>
      <w:r w:rsidR="00D812BD">
        <w:t>-</w:t>
      </w:r>
      <w:r>
        <w:t>sided model</w:t>
      </w:r>
    </w:p>
    <w:p w14:paraId="21EBFCF9" w14:textId="1251EF44" w:rsidR="00090D7D" w:rsidRDefault="00090D7D" w:rsidP="00090D7D">
      <w:pPr>
        <w:pStyle w:val="maintext"/>
        <w:ind w:firstLine="440"/>
      </w:pPr>
      <w:r>
        <w:rPr>
          <w:rFonts w:hint="eastAsia"/>
        </w:rPr>
        <w:t>I</w:t>
      </w:r>
      <w:r>
        <w:t xml:space="preserve">n the RAN1 #116-bis meeting, </w:t>
      </w:r>
      <w:r>
        <w:rPr>
          <w:rFonts w:hint="eastAsia"/>
        </w:rPr>
        <w:t>c</w:t>
      </w:r>
      <w:r>
        <w:t>onfiguration for Set A and Set B was discussed [4]. In this section, we present our views on the configuration of set A and set B for the NW-sided model.</w:t>
      </w:r>
    </w:p>
    <w:tbl>
      <w:tblPr>
        <w:tblStyle w:val="a7"/>
        <w:tblW w:w="0" w:type="auto"/>
        <w:tblLook w:val="04A0" w:firstRow="1" w:lastRow="0" w:firstColumn="1" w:lastColumn="0" w:noHBand="0" w:noVBand="1"/>
      </w:tblPr>
      <w:tblGrid>
        <w:gridCol w:w="9736"/>
      </w:tblGrid>
      <w:tr w:rsidR="00090D7D" w14:paraId="0D804640" w14:textId="77777777" w:rsidTr="00EB131B">
        <w:tc>
          <w:tcPr>
            <w:tcW w:w="9736" w:type="dxa"/>
          </w:tcPr>
          <w:p w14:paraId="75549181" w14:textId="77777777" w:rsidR="00090D7D" w:rsidRDefault="00090D7D" w:rsidP="00EB131B">
            <w:pPr>
              <w:spacing w:after="120"/>
              <w:rPr>
                <w:rFonts w:eastAsia="DengXian"/>
                <w:highlight w:val="green"/>
              </w:rPr>
            </w:pPr>
            <w:r>
              <w:rPr>
                <w:rFonts w:eastAsia="DengXian" w:hint="eastAsia"/>
                <w:highlight w:val="green"/>
              </w:rPr>
              <w:t>Agreement</w:t>
            </w:r>
          </w:p>
          <w:p w14:paraId="485EF2C8" w14:textId="77777777" w:rsidR="00090D7D" w:rsidRDefault="00090D7D" w:rsidP="00EB131B">
            <w:pPr>
              <w:spacing w:after="120"/>
            </w:pPr>
            <w:r>
              <w:t xml:space="preserve">For network-sided AI/ML model for BM-Case1 and BM-Case2, </w:t>
            </w:r>
          </w:p>
          <w:p w14:paraId="7D94B24D" w14:textId="77777777" w:rsidR="00090D7D" w:rsidRDefault="00090D7D" w:rsidP="00EB131B">
            <w:pPr>
              <w:pStyle w:val="a8"/>
              <w:widowControl/>
              <w:numPr>
                <w:ilvl w:val="0"/>
                <w:numId w:val="24"/>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A </w:t>
            </w:r>
            <w:r w:rsidRPr="00E57D24">
              <w:rPr>
                <w:lang w:eastAsia="ja-JP"/>
              </w:rPr>
              <w:t>as the starting point</w:t>
            </w:r>
          </w:p>
          <w:p w14:paraId="4C893765" w14:textId="77777777" w:rsidR="00090D7D" w:rsidRDefault="00090D7D" w:rsidP="00EB131B">
            <w:pPr>
              <w:pStyle w:val="a8"/>
              <w:widowControl/>
              <w:numPr>
                <w:ilvl w:val="0"/>
                <w:numId w:val="24"/>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B </w:t>
            </w:r>
            <w:r w:rsidRPr="00E57D24">
              <w:rPr>
                <w:lang w:eastAsia="ja-JP"/>
              </w:rPr>
              <w:t>as the starting point</w:t>
            </w:r>
          </w:p>
          <w:p w14:paraId="471F0E9C" w14:textId="77777777" w:rsidR="00090D7D" w:rsidRDefault="00090D7D" w:rsidP="00EB131B">
            <w:pPr>
              <w:spacing w:after="120"/>
            </w:pPr>
            <w:r w:rsidRPr="007956BB">
              <w:t xml:space="preserve">Note: Purpose, such as above “For NW-sided model, for </w:t>
            </w:r>
            <w:r>
              <w:t>BM-Case1 and B</w:t>
            </w:r>
            <w:r w:rsidRPr="00F55CB5">
              <w:t>M-Case2</w:t>
            </w:r>
            <w:r w:rsidRPr="007956BB">
              <w:t>” and “</w:t>
            </w:r>
            <w:r w:rsidRPr="00F55CB5">
              <w:t>Set A” and “Set B</w:t>
            </w:r>
            <w:r w:rsidRPr="007956BB">
              <w:t xml:space="preserve">”, will not be specified in RAN 1 </w:t>
            </w:r>
            <w:proofErr w:type="gramStart"/>
            <w:r w:rsidRPr="007956BB">
              <w:t>specifications</w:t>
            </w:r>
            <w:proofErr w:type="gramEnd"/>
          </w:p>
        </w:tc>
      </w:tr>
    </w:tbl>
    <w:p w14:paraId="4A059596" w14:textId="77777777" w:rsidR="00FB2ECA" w:rsidRDefault="00FB2ECA" w:rsidP="00BC276A">
      <w:pPr>
        <w:pStyle w:val="maintext"/>
        <w:ind w:firstLine="440"/>
      </w:pPr>
    </w:p>
    <w:p w14:paraId="5E5656E4" w14:textId="77777777" w:rsidR="00AE2352" w:rsidRDefault="00090D7D" w:rsidP="001251C9">
      <w:pPr>
        <w:pStyle w:val="maintext"/>
        <w:ind w:firstLine="440"/>
      </w:pPr>
      <w:r>
        <w:t xml:space="preserve">As mentioned in the above agreement, in the case of the NW-sided AI/ML model, the UE can operate using the existing CSI framework. When performing operations for inference, monitoring, or data collection for </w:t>
      </w:r>
      <w:r>
        <w:lastRenderedPageBreak/>
        <w:t xml:space="preserve">training, the UE simply needs to conduct measurements on the RS specified by the BS and then report the measurement results. </w:t>
      </w:r>
    </w:p>
    <w:p w14:paraId="1A28AD47" w14:textId="40BB76F4" w:rsidR="00AE2352" w:rsidRDefault="00AE2352" w:rsidP="001251C9">
      <w:pPr>
        <w:pStyle w:val="maintext"/>
        <w:ind w:firstLine="440"/>
      </w:pPr>
      <w:r w:rsidRPr="00AE2352">
        <w:t xml:space="preserve">For temporal-domain beam prediction, it is necessary to transmit RS corresponding to Set A and Set B at regular intervals. The configuration of Set B and the corresponding RS transmission are required as input for the inference of the </w:t>
      </w:r>
      <w:r>
        <w:t xml:space="preserve">AI/ML </w:t>
      </w:r>
      <w:r w:rsidRPr="00AE2352">
        <w:t xml:space="preserve">model. On the other hand, the configuration of Set A and its corresponding RS transmission can be used for data collection to train the </w:t>
      </w:r>
      <w:r w:rsidR="001251C9">
        <w:t>AI/ML</w:t>
      </w:r>
      <w:r w:rsidRPr="00AE2352">
        <w:t xml:space="preserve"> model or for performance monitoring to evaluate </w:t>
      </w:r>
      <w:r w:rsidR="001251C9">
        <w:t>its</w:t>
      </w:r>
      <w:r w:rsidRPr="00AE2352">
        <w:t xml:space="preserve"> performance.</w:t>
      </w:r>
      <w:r w:rsidR="001251C9">
        <w:t xml:space="preserve"> </w:t>
      </w:r>
      <w:r w:rsidR="001251C9" w:rsidRPr="001251C9">
        <w:t>In the case of data collection and performance monitoring, the timing requirements are more relaxed compared to inferenc</w:t>
      </w:r>
      <w:r w:rsidR="001251C9">
        <w:t>e</w:t>
      </w:r>
      <w:r w:rsidR="001251C9" w:rsidRPr="001251C9">
        <w:t xml:space="preserve">. Therefore, the results measured by the UE using the RS corresponding to Set A do not need to be transmitted to the </w:t>
      </w:r>
      <w:r w:rsidR="001251C9">
        <w:t>NW</w:t>
      </w:r>
      <w:r w:rsidR="001251C9" w:rsidRPr="001251C9">
        <w:t xml:space="preserve"> immediately. Additionally, the number of </w:t>
      </w:r>
      <w:r w:rsidR="001251C9">
        <w:t xml:space="preserve">Tx </w:t>
      </w:r>
      <w:r w:rsidR="001251C9" w:rsidRPr="001251C9">
        <w:t xml:space="preserve">beams included in Set A for </w:t>
      </w:r>
      <w:r w:rsidR="001251C9">
        <w:t>AI/ML</w:t>
      </w:r>
      <w:r w:rsidR="001251C9" w:rsidRPr="001251C9">
        <w:t xml:space="preserve"> beam prediction can be much larger than the number of beams typically used in Set B during the </w:t>
      </w:r>
      <w:r w:rsidR="001251C9">
        <w:t>general</w:t>
      </w:r>
      <w:r w:rsidR="001251C9" w:rsidRPr="001251C9">
        <w:t xml:space="preserve"> CSI reporting process.</w:t>
      </w:r>
    </w:p>
    <w:p w14:paraId="556F3053" w14:textId="08AA97FB" w:rsidR="001251C9" w:rsidRDefault="001251C9" w:rsidP="001251C9">
      <w:pPr>
        <w:pStyle w:val="maintext"/>
        <w:ind w:firstLine="440"/>
      </w:pPr>
      <w:r w:rsidRPr="001251C9">
        <w:t>Therefore, the configuration of Set A can be more flexible by composing it with multiple Resource Sets instead of a single Resource Set. Additionally, for temporal-domain beam prediction, it is also possible to provide time-related information and transmit the Resource Sets sequentially rather than simultaneously.</w:t>
      </w:r>
    </w:p>
    <w:p w14:paraId="614B5CA1" w14:textId="7382019B" w:rsidR="00090D7D" w:rsidRDefault="00090D7D" w:rsidP="00BC276A">
      <w:pPr>
        <w:pStyle w:val="maintext"/>
        <w:ind w:firstLine="440"/>
      </w:pPr>
    </w:p>
    <w:p w14:paraId="5D8479C3" w14:textId="6D36E8D6" w:rsidR="001251C9" w:rsidRPr="001251C9" w:rsidRDefault="001251C9" w:rsidP="001251C9">
      <w:pPr>
        <w:pStyle w:val="maintext"/>
        <w:ind w:firstLine="440"/>
        <w:rPr>
          <w:b/>
          <w:lang w:val="en-US"/>
        </w:rPr>
      </w:pPr>
      <w:bookmarkStart w:id="6" w:name="_Hlk174113983"/>
      <w:r w:rsidRPr="001251C9">
        <w:rPr>
          <w:rFonts w:hint="eastAsia"/>
          <w:b/>
        </w:rPr>
        <w:t>P</w:t>
      </w:r>
      <w:r w:rsidRPr="001251C9">
        <w:rPr>
          <w:b/>
        </w:rPr>
        <w:t xml:space="preserve">roposal </w:t>
      </w:r>
      <w:r w:rsidR="0027761A">
        <w:rPr>
          <w:b/>
        </w:rPr>
        <w:t>5</w:t>
      </w:r>
      <w:r w:rsidRPr="001251C9">
        <w:rPr>
          <w:b/>
        </w:rPr>
        <w:t xml:space="preserve">: For BM-Case2, support </w:t>
      </w:r>
      <w:r w:rsidR="008C3A2D">
        <w:rPr>
          <w:b/>
        </w:rPr>
        <w:t xml:space="preserve">the </w:t>
      </w:r>
      <w:r w:rsidRPr="001251C9">
        <w:rPr>
          <w:b/>
        </w:rPr>
        <w:t>configuration of multiple Resource Sets for Set A</w:t>
      </w:r>
      <w:r w:rsidR="00872982">
        <w:rPr>
          <w:b/>
        </w:rPr>
        <w:t>.</w:t>
      </w:r>
    </w:p>
    <w:bookmarkEnd w:id="6"/>
    <w:p w14:paraId="71FA8E97" w14:textId="343D2992" w:rsidR="00D812BD" w:rsidRDefault="00D812BD" w:rsidP="00BC276A">
      <w:pPr>
        <w:pStyle w:val="maintext"/>
        <w:ind w:firstLine="440"/>
      </w:pPr>
    </w:p>
    <w:p w14:paraId="29827CA2" w14:textId="4FC89402" w:rsidR="00D812BD" w:rsidRDefault="00D812BD" w:rsidP="00D812BD">
      <w:pPr>
        <w:pStyle w:val="20"/>
        <w:spacing w:after="120"/>
      </w:pPr>
      <w:r>
        <w:rPr>
          <w:rFonts w:hint="eastAsia"/>
        </w:rPr>
        <w:t>C</w:t>
      </w:r>
      <w:r>
        <w:t xml:space="preserve">onfiguration </w:t>
      </w:r>
      <w:r>
        <w:rPr>
          <w:rFonts w:hint="eastAsia"/>
        </w:rPr>
        <w:t>o</w:t>
      </w:r>
      <w:r>
        <w:t>f RSs for Set A and Set B for UE-sided model</w:t>
      </w:r>
    </w:p>
    <w:p w14:paraId="099B1608" w14:textId="7BCB93A1" w:rsidR="00350938" w:rsidRPr="00DB63B5" w:rsidRDefault="00350938" w:rsidP="00350938">
      <w:pPr>
        <w:pStyle w:val="maintext"/>
        <w:ind w:firstLine="440"/>
      </w:pPr>
      <w:r>
        <w:rPr>
          <w:rFonts w:hint="eastAsia"/>
        </w:rPr>
        <w:t>I</w:t>
      </w:r>
      <w:r>
        <w:t xml:space="preserve">n the </w:t>
      </w:r>
      <w:r w:rsidR="00915142">
        <w:rPr>
          <w:rFonts w:hint="eastAsia"/>
        </w:rPr>
        <w:t>p</w:t>
      </w:r>
      <w:r w:rsidR="00915142">
        <w:t xml:space="preserve">revious </w:t>
      </w:r>
      <w:r>
        <w:t>RAN meeting</w:t>
      </w:r>
      <w:r w:rsidR="00915142">
        <w:t>s</w:t>
      </w:r>
      <w:r>
        <w:t xml:space="preserve">, </w:t>
      </w:r>
      <w:r w:rsidRPr="00DB63B5">
        <w:t>agreement</w:t>
      </w:r>
      <w:r w:rsidR="00915142">
        <w:t>s</w:t>
      </w:r>
      <w:r w:rsidRPr="00DB63B5">
        <w:t xml:space="preserve"> w</w:t>
      </w:r>
      <w:r w:rsidR="00915142">
        <w:t>ere</w:t>
      </w:r>
      <w:r w:rsidRPr="00DB63B5">
        <w:t xml:space="preserve"> reached regarding the configuration of Set A and Set B for the UE-sided model [</w:t>
      </w:r>
      <w:r>
        <w:t>4</w:t>
      </w:r>
      <w:r w:rsidR="00915142">
        <w:t>, 6</w:t>
      </w:r>
      <w:r w:rsidRPr="00DB63B5">
        <w:t>].</w:t>
      </w:r>
      <w:r>
        <w:t xml:space="preserve"> In this section, we present our views on the configuration of set A and set B for the UE-sided model.</w:t>
      </w:r>
    </w:p>
    <w:tbl>
      <w:tblPr>
        <w:tblStyle w:val="a7"/>
        <w:tblW w:w="0" w:type="auto"/>
        <w:tblLook w:val="04A0" w:firstRow="1" w:lastRow="0" w:firstColumn="1" w:lastColumn="0" w:noHBand="0" w:noVBand="1"/>
      </w:tblPr>
      <w:tblGrid>
        <w:gridCol w:w="9736"/>
      </w:tblGrid>
      <w:tr w:rsidR="00350938" w14:paraId="0C7BA5D8" w14:textId="77777777" w:rsidTr="00EB131B">
        <w:tc>
          <w:tcPr>
            <w:tcW w:w="9736" w:type="dxa"/>
          </w:tcPr>
          <w:p w14:paraId="1DA8DFD0" w14:textId="77777777" w:rsidR="00350938" w:rsidRPr="005B58A4" w:rsidRDefault="00350938" w:rsidP="00EB131B">
            <w:pPr>
              <w:spacing w:after="120"/>
              <w:rPr>
                <w:rFonts w:eastAsia="DengXian"/>
                <w:highlight w:val="green"/>
              </w:rPr>
            </w:pPr>
            <w:r w:rsidRPr="005B58A4">
              <w:rPr>
                <w:rFonts w:eastAsia="DengXian" w:hint="eastAsia"/>
                <w:highlight w:val="green"/>
              </w:rPr>
              <w:t>Agreement</w:t>
            </w:r>
          </w:p>
          <w:p w14:paraId="729EFD29" w14:textId="77777777" w:rsidR="00350938" w:rsidRPr="005B58A4" w:rsidRDefault="00350938" w:rsidP="00EB131B">
            <w:pPr>
              <w:spacing w:after="120"/>
            </w:pPr>
            <w:r w:rsidRPr="005B58A4">
              <w:t>For UE-sided model at least for BM</w:t>
            </w:r>
            <w:r w:rsidRPr="005B58A4">
              <w:rPr>
                <w:rFonts w:eastAsia="DengXian" w:hint="eastAsia"/>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862FC7D" w14:textId="77777777" w:rsidR="00350938" w:rsidRPr="005B58A4" w:rsidRDefault="00350938" w:rsidP="00EB131B">
            <w:pPr>
              <w:pStyle w:val="a8"/>
              <w:widowControl/>
              <w:numPr>
                <w:ilvl w:val="0"/>
                <w:numId w:val="26"/>
              </w:numPr>
              <w:wordWrap/>
              <w:autoSpaceDE/>
              <w:autoSpaceDN/>
              <w:spacing w:afterLines="0" w:after="0"/>
              <w:ind w:leftChars="0"/>
              <w:jc w:val="left"/>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687D2525" w14:textId="77777777" w:rsidR="00350938" w:rsidRPr="005B58A4" w:rsidRDefault="00350938" w:rsidP="00EB131B">
            <w:pPr>
              <w:pStyle w:val="a8"/>
              <w:numPr>
                <w:ilvl w:val="1"/>
                <w:numId w:val="25"/>
              </w:numPr>
              <w:wordWrap/>
              <w:autoSpaceDE/>
              <w:autoSpaceDN/>
              <w:spacing w:afterLines="0" w:after="0"/>
              <w:ind w:leftChars="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2406DF33" w14:textId="77777777" w:rsidR="00350938" w:rsidRPr="005B58A4" w:rsidRDefault="00350938" w:rsidP="00EB131B">
            <w:pPr>
              <w:pStyle w:val="a8"/>
              <w:numPr>
                <w:ilvl w:val="2"/>
                <w:numId w:val="25"/>
              </w:numPr>
              <w:wordWrap/>
              <w:autoSpaceDE/>
              <w:autoSpaceDN/>
              <w:spacing w:afterLines="0" w:after="0"/>
              <w:ind w:leftChars="0"/>
            </w:pPr>
            <w:r w:rsidRPr="005B58A4">
              <w:rPr>
                <w:rFonts w:eastAsia="DengXian" w:hint="eastAsia"/>
              </w:rPr>
              <w:t>FFS: how UE can determine the information about set A</w:t>
            </w:r>
          </w:p>
          <w:p w14:paraId="36AD6A70" w14:textId="77777777" w:rsidR="00350938" w:rsidRPr="005B58A4" w:rsidRDefault="00350938" w:rsidP="00EB131B">
            <w:pPr>
              <w:pStyle w:val="a8"/>
              <w:numPr>
                <w:ilvl w:val="1"/>
                <w:numId w:val="25"/>
              </w:numPr>
              <w:wordWrap/>
              <w:autoSpaceDE/>
              <w:autoSpaceDN/>
              <w:spacing w:afterLines="0" w:after="0"/>
              <w:ind w:leftChars="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5D92C65" w14:textId="77777777" w:rsidR="00350938" w:rsidRPr="005B58A4" w:rsidRDefault="00350938" w:rsidP="00EB131B">
            <w:pPr>
              <w:pStyle w:val="a8"/>
              <w:numPr>
                <w:ilvl w:val="2"/>
                <w:numId w:val="25"/>
              </w:numPr>
              <w:wordWrap/>
              <w:autoSpaceDE/>
              <w:autoSpaceDN/>
              <w:spacing w:afterLines="0" w:after="0"/>
              <w:ind w:leftChars="0"/>
              <w:rPr>
                <w:i/>
                <w:iCs/>
              </w:rPr>
            </w:pPr>
            <w:r w:rsidRPr="005B58A4">
              <w:rPr>
                <w:rFonts w:eastAsia="DengXian" w:hint="eastAsia"/>
              </w:rPr>
              <w:t xml:space="preserve">FFS: </w:t>
            </w:r>
            <w:r w:rsidRPr="005B58A4">
              <w:rPr>
                <w:rFonts w:eastAsia="DengXian"/>
              </w:rPr>
              <w:t>H</w:t>
            </w:r>
            <w:r w:rsidRPr="005B58A4">
              <w:rPr>
                <w:rFonts w:eastAsia="DengXian" w:hint="eastAsia"/>
              </w:rPr>
              <w:t xml:space="preserve">ow to configure resource set(s) for </w:t>
            </w:r>
            <w:r w:rsidRPr="005B58A4">
              <w:t>Set A</w:t>
            </w:r>
            <w:r w:rsidRPr="005B58A4">
              <w:rPr>
                <w:rFonts w:eastAsia="DengXian" w:hint="eastAsia"/>
              </w:rPr>
              <w:t xml:space="preserve"> and</w:t>
            </w:r>
            <w:r w:rsidRPr="005B58A4">
              <w:t xml:space="preserve"> Set B </w:t>
            </w:r>
            <w:r w:rsidRPr="005B58A4">
              <w:rPr>
                <w:rFonts w:eastAsia="DengXian" w:hint="eastAsia"/>
              </w:rPr>
              <w:t>in</w:t>
            </w:r>
            <w:r w:rsidRPr="005B58A4">
              <w:t xml:space="preserve"> </w:t>
            </w:r>
            <w:r w:rsidRPr="005B58A4">
              <w:rPr>
                <w:i/>
                <w:iCs/>
              </w:rPr>
              <w:t>CSI-</w:t>
            </w:r>
            <w:proofErr w:type="spellStart"/>
            <w:r w:rsidRPr="005B58A4">
              <w:rPr>
                <w:i/>
                <w:iCs/>
              </w:rPr>
              <w:t>ResourceConfig</w:t>
            </w:r>
            <w:proofErr w:type="spellEnd"/>
          </w:p>
          <w:p w14:paraId="6788F322" w14:textId="77777777" w:rsidR="00350938" w:rsidRPr="005B58A4" w:rsidRDefault="00350938" w:rsidP="00EB131B">
            <w:pPr>
              <w:pStyle w:val="a8"/>
              <w:numPr>
                <w:ilvl w:val="1"/>
                <w:numId w:val="25"/>
              </w:numPr>
              <w:wordWrap/>
              <w:autoSpaceDE/>
              <w:autoSpaceDN/>
              <w:spacing w:afterLines="0" w:after="0"/>
              <w:ind w:leftChars="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0BE45465" w14:textId="77777777" w:rsidR="00350938" w:rsidRPr="005B58A4" w:rsidRDefault="00350938" w:rsidP="00EB131B">
            <w:pPr>
              <w:pStyle w:val="a8"/>
              <w:numPr>
                <w:ilvl w:val="1"/>
                <w:numId w:val="25"/>
              </w:numPr>
              <w:wordWrap/>
              <w:autoSpaceDE/>
              <w:autoSpaceDN/>
              <w:spacing w:afterLines="0" w:after="0"/>
              <w:ind w:leftChars="0"/>
            </w:pPr>
            <w:r w:rsidRPr="005B58A4">
              <w:t xml:space="preserve">Alt </w:t>
            </w:r>
            <w:r>
              <w:rPr>
                <w:rFonts w:eastAsia="DengXian" w:hint="eastAsia"/>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51864F87" w14:textId="77777777" w:rsidR="00350938" w:rsidRPr="005B58A4" w:rsidRDefault="00350938" w:rsidP="00EB131B">
            <w:pPr>
              <w:pStyle w:val="a8"/>
              <w:numPr>
                <w:ilvl w:val="2"/>
                <w:numId w:val="25"/>
              </w:numPr>
              <w:wordWrap/>
              <w:autoSpaceDE/>
              <w:autoSpaceDN/>
              <w:spacing w:afterLines="0" w:after="0"/>
              <w:ind w:leftChars="0"/>
            </w:pPr>
            <w:r>
              <w:rPr>
                <w:rFonts w:eastAsia="DengXian" w:hint="eastAsia"/>
              </w:rPr>
              <w:t xml:space="preserve">FFS: how to configure/indicate separate </w:t>
            </w:r>
            <w:r w:rsidRPr="005B58A4">
              <w:rPr>
                <w:rFonts w:eastAsia="DengXian" w:hint="eastAsia"/>
              </w:rPr>
              <w:t xml:space="preserve">resource set(s) for </w:t>
            </w:r>
            <w:r w:rsidRPr="005B58A4">
              <w:t>Set A</w:t>
            </w:r>
          </w:p>
          <w:p w14:paraId="28A5C7A9" w14:textId="77777777" w:rsidR="00350938" w:rsidRPr="005B58A4" w:rsidRDefault="00350938" w:rsidP="00EB131B">
            <w:pPr>
              <w:pStyle w:val="a8"/>
              <w:numPr>
                <w:ilvl w:val="1"/>
                <w:numId w:val="17"/>
              </w:numPr>
              <w:wordWrap/>
              <w:autoSpaceDE/>
              <w:autoSpaceDN/>
              <w:spacing w:afterLines="0" w:after="0"/>
              <w:ind w:leftChars="0"/>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7AE95B28" w14:textId="77777777" w:rsidR="00350938" w:rsidRPr="005B58A4" w:rsidRDefault="00350938" w:rsidP="00EB131B">
            <w:pPr>
              <w:pStyle w:val="a8"/>
              <w:numPr>
                <w:ilvl w:val="1"/>
                <w:numId w:val="17"/>
              </w:numPr>
              <w:wordWrap/>
              <w:autoSpaceDE/>
              <w:autoSpaceDN/>
              <w:spacing w:afterLines="0" w:after="0"/>
              <w:ind w:leftChars="0"/>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655B19A5" w14:textId="77777777" w:rsidR="00350938" w:rsidRPr="005B58A4" w:rsidRDefault="00350938" w:rsidP="00EB131B">
            <w:pPr>
              <w:pStyle w:val="a8"/>
              <w:numPr>
                <w:ilvl w:val="1"/>
                <w:numId w:val="25"/>
              </w:numPr>
              <w:wordWrap/>
              <w:autoSpaceDE/>
              <w:autoSpaceDN/>
              <w:spacing w:afterLines="0" w:after="0"/>
              <w:ind w:leftChars="0"/>
            </w:pPr>
            <w:r w:rsidRPr="005B58A4">
              <w:t>FFS on the association between Set A and Set B with or without additional IE</w:t>
            </w:r>
          </w:p>
          <w:p w14:paraId="66B37FC8" w14:textId="77777777" w:rsidR="00350938" w:rsidRDefault="00350938" w:rsidP="00EB131B">
            <w:pPr>
              <w:pStyle w:val="a8"/>
              <w:numPr>
                <w:ilvl w:val="1"/>
                <w:numId w:val="25"/>
              </w:numPr>
              <w:wordWrap/>
              <w:autoSpaceDE/>
              <w:autoSpaceDN/>
              <w:spacing w:afterLines="0" w:after="0"/>
              <w:ind w:leftChars="0"/>
            </w:pPr>
            <w:proofErr w:type="gramStart"/>
            <w:r w:rsidRPr="005B58A4">
              <w:t>Other</w:t>
            </w:r>
            <w:proofErr w:type="gramEnd"/>
            <w:r w:rsidRPr="005B58A4">
              <w:t xml:space="preserve"> necessary configuration are not precluded. </w:t>
            </w:r>
          </w:p>
          <w:p w14:paraId="151EE4E6" w14:textId="77777777" w:rsidR="00E75C27" w:rsidRPr="00DD473C" w:rsidRDefault="00E75C27" w:rsidP="00E75C27">
            <w:pPr>
              <w:pStyle w:val="a8"/>
              <w:tabs>
                <w:tab w:val="left" w:pos="360"/>
                <w:tab w:val="left" w:pos="1080"/>
              </w:tabs>
              <w:spacing w:after="120"/>
              <w:ind w:leftChars="0" w:left="0"/>
              <w:rPr>
                <w:rFonts w:eastAsia="DengXian"/>
                <w:highlight w:val="green"/>
              </w:rPr>
            </w:pPr>
            <w:r w:rsidRPr="00DD473C">
              <w:rPr>
                <w:rFonts w:eastAsia="DengXian" w:hint="eastAsia"/>
                <w:highlight w:val="green"/>
              </w:rPr>
              <w:t>Agreement</w:t>
            </w:r>
          </w:p>
          <w:p w14:paraId="5D400ED7" w14:textId="77777777" w:rsidR="00E75C27" w:rsidRDefault="00E75C27" w:rsidP="00E75C27">
            <w:pPr>
              <w:spacing w:after="120"/>
            </w:pPr>
            <w:r>
              <w:t>For UE-sided model at least for BM</w:t>
            </w:r>
            <w:r>
              <w:rPr>
                <w:rFonts w:eastAsia="DengXian" w:hint="eastAsia"/>
              </w:rPr>
              <w:t xml:space="preserve"> </w:t>
            </w:r>
            <w:r>
              <w:t xml:space="preserve">Case-1, for inference results report </w:t>
            </w:r>
          </w:p>
          <w:p w14:paraId="7D862C49" w14:textId="77777777" w:rsidR="00E75C27" w:rsidRDefault="00E75C27" w:rsidP="00E75C27">
            <w:pPr>
              <w:pStyle w:val="a8"/>
              <w:widowControl/>
              <w:numPr>
                <w:ilvl w:val="0"/>
                <w:numId w:val="40"/>
              </w:numPr>
              <w:wordWrap/>
              <w:autoSpaceDE/>
              <w:autoSpaceDN/>
              <w:spacing w:afterLines="0" w:after="0"/>
              <w:ind w:leftChars="0"/>
              <w:jc w:val="left"/>
            </w:pPr>
            <w:r>
              <w:t xml:space="preserve">Two </w:t>
            </w:r>
            <w:r w:rsidRPr="0054465D">
              <w:t>resource sets</w:t>
            </w:r>
            <w:r>
              <w:t xml:space="preserve"> can be configured for Set A and Set B separately in the CSI report configuration for the report</w:t>
            </w:r>
          </w:p>
          <w:p w14:paraId="1F5DF916" w14:textId="77777777" w:rsidR="00E75C27" w:rsidRDefault="00E75C27" w:rsidP="00E75C27">
            <w:pPr>
              <w:pStyle w:val="a8"/>
              <w:widowControl/>
              <w:numPr>
                <w:ilvl w:val="1"/>
                <w:numId w:val="40"/>
              </w:numPr>
              <w:wordWrap/>
              <w:autoSpaceDE/>
              <w:autoSpaceDN/>
              <w:spacing w:afterLines="0" w:after="0"/>
              <w:ind w:leftChars="0"/>
              <w:jc w:val="left"/>
            </w:pPr>
            <w:r>
              <w:t xml:space="preserve">FFS whether support only resource set for Set B </w:t>
            </w:r>
            <w:r>
              <w:rPr>
                <w:rFonts w:eastAsia="DengXian" w:hint="eastAsia"/>
              </w:rPr>
              <w:t>is configured</w:t>
            </w:r>
          </w:p>
          <w:p w14:paraId="7329918A" w14:textId="77777777" w:rsidR="00E75C27" w:rsidRPr="00050F48" w:rsidRDefault="00E75C27" w:rsidP="00E75C27">
            <w:pPr>
              <w:pStyle w:val="a8"/>
              <w:widowControl/>
              <w:numPr>
                <w:ilvl w:val="0"/>
                <w:numId w:val="40"/>
              </w:numPr>
              <w:wordWrap/>
              <w:autoSpaceDE/>
              <w:autoSpaceDN/>
              <w:spacing w:afterLines="0" w:after="0"/>
              <w:ind w:leftChars="0"/>
              <w:jc w:val="left"/>
            </w:pPr>
            <w:r w:rsidRPr="00050F48">
              <w:t>UE performs measurement on the resource set for Set B for inference</w:t>
            </w:r>
            <w:r>
              <w:rPr>
                <w:rFonts w:eastAsia="DengXian" w:hint="eastAsia"/>
              </w:rPr>
              <w:t xml:space="preserve">, and UE is not expected to measure resource set for Set A for inference, </w:t>
            </w:r>
          </w:p>
          <w:p w14:paraId="1CC13F17" w14:textId="77777777" w:rsidR="00E75C27" w:rsidRDefault="00E75C27" w:rsidP="00E75C27">
            <w:pPr>
              <w:pStyle w:val="a8"/>
              <w:widowControl/>
              <w:numPr>
                <w:ilvl w:val="0"/>
                <w:numId w:val="25"/>
              </w:numPr>
              <w:tabs>
                <w:tab w:val="left" w:pos="756"/>
              </w:tabs>
              <w:wordWrap/>
              <w:autoSpaceDE/>
              <w:autoSpaceDN/>
              <w:spacing w:afterLines="0" w:after="0"/>
              <w:ind w:leftChars="0"/>
              <w:jc w:val="left"/>
            </w:pPr>
            <w:r w:rsidRPr="007E4879">
              <w:lastRenderedPageBreak/>
              <w:t>The beam information in the inference report refers to the resource set for Set A</w:t>
            </w:r>
          </w:p>
          <w:p w14:paraId="0459468F" w14:textId="77777777" w:rsidR="00E75C27" w:rsidRPr="00364083" w:rsidRDefault="00E75C27" w:rsidP="00E75C27">
            <w:pPr>
              <w:pStyle w:val="a8"/>
              <w:spacing w:after="120"/>
              <w:ind w:leftChars="0" w:left="0"/>
              <w:rPr>
                <w:rFonts w:eastAsia="DengXian"/>
                <w:highlight w:val="green"/>
              </w:rPr>
            </w:pPr>
            <w:r w:rsidRPr="00364083">
              <w:rPr>
                <w:rFonts w:eastAsia="DengXian" w:hint="eastAsia"/>
                <w:highlight w:val="green"/>
              </w:rPr>
              <w:t>Agreement</w:t>
            </w:r>
          </w:p>
          <w:p w14:paraId="6FF48648" w14:textId="77777777" w:rsidR="00E75C27" w:rsidRPr="00364083" w:rsidRDefault="00E75C27" w:rsidP="00E75C27">
            <w:pPr>
              <w:pStyle w:val="00Text"/>
              <w:spacing w:before="0" w:after="0"/>
              <w:rPr>
                <w:sz w:val="22"/>
                <w:szCs w:val="22"/>
                <w:lang w:val="de-DE"/>
              </w:rPr>
            </w:pPr>
            <w:r w:rsidRPr="00364083">
              <w:rPr>
                <w:sz w:val="22"/>
                <w:szCs w:val="22"/>
              </w:rPr>
              <w:t>For UE-sided model for BM-Case 2, for inference results report</w:t>
            </w:r>
            <w:r w:rsidRPr="00364083">
              <w:rPr>
                <w:sz w:val="22"/>
                <w:szCs w:val="22"/>
                <w:lang w:val="de-DE"/>
              </w:rPr>
              <w:t xml:space="preserve">, support to configure UE with N </w:t>
            </w:r>
            <w:r w:rsidRPr="00364083">
              <w:rPr>
                <w:rFonts w:hint="eastAsia"/>
                <w:sz w:val="22"/>
                <w:szCs w:val="22"/>
                <w:lang w:val="de-DE"/>
              </w:rPr>
              <w:t xml:space="preserve">future </w:t>
            </w:r>
            <w:r w:rsidRPr="00364083">
              <w:rPr>
                <w:sz w:val="22"/>
                <w:szCs w:val="22"/>
                <w:lang w:val="de-DE"/>
              </w:rPr>
              <w:t>time instance(s) for inference by NW</w:t>
            </w:r>
            <w:r w:rsidRPr="00364083">
              <w:rPr>
                <w:rFonts w:hint="eastAsia"/>
                <w:sz w:val="22"/>
                <w:szCs w:val="22"/>
                <w:lang w:val="de-DE"/>
              </w:rPr>
              <w:t xml:space="preserve"> when applicable</w:t>
            </w:r>
          </w:p>
          <w:p w14:paraId="12D06A0D" w14:textId="77777777" w:rsidR="00E75C27" w:rsidRPr="00364083" w:rsidRDefault="00E75C27" w:rsidP="00E75C27">
            <w:pPr>
              <w:pStyle w:val="00Text"/>
              <w:numPr>
                <w:ilvl w:val="0"/>
                <w:numId w:val="25"/>
              </w:numPr>
              <w:spacing w:before="0" w:after="0"/>
              <w:rPr>
                <w:sz w:val="22"/>
                <w:szCs w:val="22"/>
                <w:lang w:val="en-GB"/>
              </w:rPr>
            </w:pPr>
            <w:r w:rsidRPr="00364083">
              <w:rPr>
                <w:sz w:val="22"/>
                <w:szCs w:val="22"/>
                <w:lang w:val="en-GB"/>
              </w:rPr>
              <w:t>FFS: how to determinate reference time for the time instance(s)</w:t>
            </w:r>
          </w:p>
          <w:p w14:paraId="72F3C28E" w14:textId="355FF18E" w:rsidR="00E75C27" w:rsidRPr="00090183" w:rsidRDefault="00E75C27" w:rsidP="00E75C27">
            <w:pPr>
              <w:pStyle w:val="00Text"/>
              <w:numPr>
                <w:ilvl w:val="0"/>
                <w:numId w:val="25"/>
              </w:numPr>
              <w:spacing w:before="0" w:after="0"/>
              <w:rPr>
                <w:lang w:val="en-GB"/>
              </w:rPr>
            </w:pPr>
            <w:r w:rsidRPr="00364083">
              <w:rPr>
                <w:sz w:val="22"/>
                <w:szCs w:val="22"/>
                <w:lang w:val="en-GB"/>
              </w:rPr>
              <w:t>FFS: duration values of the N time instance(s) that can be predicted.</w:t>
            </w:r>
            <w:r>
              <w:rPr>
                <w:lang w:val="en-GB"/>
              </w:rPr>
              <w:t xml:space="preserve"> </w:t>
            </w:r>
          </w:p>
        </w:tc>
      </w:tr>
    </w:tbl>
    <w:p w14:paraId="7E960471" w14:textId="76D1D004" w:rsidR="00350938" w:rsidRDefault="00350938" w:rsidP="00364083">
      <w:pPr>
        <w:pStyle w:val="maintext"/>
        <w:spacing w:after="0"/>
        <w:ind w:firstLine="440"/>
      </w:pPr>
    </w:p>
    <w:p w14:paraId="6A261054" w14:textId="50618724" w:rsidR="006F4D4E" w:rsidRDefault="006F4D4E" w:rsidP="006F4D4E">
      <w:pPr>
        <w:pStyle w:val="3"/>
        <w:spacing w:after="120"/>
        <w:rPr>
          <w:rFonts w:hint="eastAsia"/>
        </w:rPr>
      </w:pPr>
      <w:r w:rsidRPr="006F4D4E">
        <w:t>Configuration for RS for measurement of multiple time instances for BM-Case 2</w:t>
      </w:r>
    </w:p>
    <w:p w14:paraId="2F094C76" w14:textId="6F952A4D" w:rsidR="002B2874" w:rsidRDefault="002B2874" w:rsidP="00BC276A">
      <w:pPr>
        <w:pStyle w:val="maintext"/>
        <w:ind w:firstLine="440"/>
        <w:rPr>
          <w:rFonts w:hint="eastAsia"/>
          <w:lang w:val="en-US"/>
        </w:rPr>
      </w:pPr>
      <w:r w:rsidRPr="002B2874">
        <w:rPr>
          <w:lang w:val="en-US"/>
        </w:rPr>
        <w:t xml:space="preserve">To perform </w:t>
      </w:r>
      <w:r w:rsidR="00BD4D5F">
        <w:rPr>
          <w:lang w:val="en-US"/>
        </w:rPr>
        <w:t xml:space="preserve">inference for </w:t>
      </w:r>
      <w:r w:rsidRPr="002B2874">
        <w:rPr>
          <w:lang w:val="en-US"/>
        </w:rPr>
        <w:t xml:space="preserve">BM-Case 2, RS transmissions corresponding to the set of beams transmitted at regular intervals are required. The </w:t>
      </w:r>
      <w:r w:rsidR="00BD4D5F">
        <w:rPr>
          <w:lang w:val="en-US"/>
        </w:rPr>
        <w:t>UE</w:t>
      </w:r>
      <w:r w:rsidRPr="002B2874">
        <w:rPr>
          <w:lang w:val="en-US"/>
        </w:rPr>
        <w:t xml:space="preserve"> reports the CSI for the predicted beam based on the measurement results from the corresponding RS. In this process, it is </w:t>
      </w:r>
      <w:r w:rsidR="006E03D9">
        <w:rPr>
          <w:lang w:val="en-US"/>
        </w:rPr>
        <w:t>common</w:t>
      </w:r>
      <w:r w:rsidRPr="002B2874">
        <w:rPr>
          <w:lang w:val="en-US"/>
        </w:rPr>
        <w:t xml:space="preserve"> for the NW to determine and </w:t>
      </w:r>
      <w:r w:rsidR="00BD4D5F">
        <w:rPr>
          <w:lang w:val="en-US"/>
        </w:rPr>
        <w:t>configure</w:t>
      </w:r>
      <w:r w:rsidRPr="002B2874">
        <w:rPr>
          <w:lang w:val="en-US"/>
        </w:rPr>
        <w:t xml:space="preserve"> the </w:t>
      </w:r>
      <w:r w:rsidR="00BD4D5F">
        <w:rPr>
          <w:lang w:val="en-US"/>
        </w:rPr>
        <w:t>UE</w:t>
      </w:r>
      <w:r w:rsidRPr="002B2874">
        <w:rPr>
          <w:lang w:val="en-US"/>
        </w:rPr>
        <w:t xml:space="preserve"> </w:t>
      </w:r>
      <w:r w:rsidR="006E03D9">
        <w:rPr>
          <w:lang w:val="en-US"/>
        </w:rPr>
        <w:t>with</w:t>
      </w:r>
      <w:r w:rsidRPr="002B2874">
        <w:rPr>
          <w:lang w:val="en-US"/>
        </w:rPr>
        <w:t xml:space="preserve"> the N time instances based on the </w:t>
      </w:r>
      <w:r w:rsidR="00BD4D5F">
        <w:rPr>
          <w:lang w:val="en-US"/>
        </w:rPr>
        <w:t>UE</w:t>
      </w:r>
      <w:r w:rsidR="006E03D9">
        <w:rPr>
          <w:lang w:val="en-US"/>
        </w:rPr>
        <w:t>’s</w:t>
      </w:r>
      <w:r w:rsidRPr="002B2874">
        <w:rPr>
          <w:lang w:val="en-US"/>
        </w:rPr>
        <w:t xml:space="preserve"> capability.</w:t>
      </w:r>
    </w:p>
    <w:p w14:paraId="34DF85BA" w14:textId="7E19F6D9" w:rsidR="007D7786" w:rsidRDefault="007D7786" w:rsidP="00BC276A">
      <w:pPr>
        <w:pStyle w:val="maintext"/>
        <w:ind w:firstLine="440"/>
        <w:rPr>
          <w:lang w:val="en-US"/>
        </w:rPr>
      </w:pPr>
    </w:p>
    <w:p w14:paraId="451FF192" w14:textId="572CC375" w:rsidR="007D7786" w:rsidRPr="00FD1B49" w:rsidRDefault="00FD1B49" w:rsidP="00FD1B49">
      <w:pPr>
        <w:pStyle w:val="maintext"/>
        <w:ind w:firstLine="440"/>
        <w:rPr>
          <w:b/>
        </w:rPr>
      </w:pPr>
      <w:r w:rsidRPr="00FD1B49">
        <w:rPr>
          <w:rFonts w:hint="eastAsia"/>
          <w:b/>
        </w:rPr>
        <w:t>P</w:t>
      </w:r>
      <w:r w:rsidRPr="00FD1B49">
        <w:rPr>
          <w:b/>
        </w:rPr>
        <w:t xml:space="preserve">roposal </w:t>
      </w:r>
      <w:r w:rsidR="004F4327">
        <w:rPr>
          <w:b/>
        </w:rPr>
        <w:t>6</w:t>
      </w:r>
      <w:r w:rsidRPr="00FD1B49">
        <w:rPr>
          <w:b/>
        </w:rPr>
        <w:t xml:space="preserve">: The NW configures the N time instances </w:t>
      </w:r>
      <w:r w:rsidR="004F4327">
        <w:rPr>
          <w:b/>
        </w:rPr>
        <w:t>to</w:t>
      </w:r>
      <w:r w:rsidRPr="00FD1B49">
        <w:rPr>
          <w:b/>
        </w:rPr>
        <w:t xml:space="preserve"> the UE</w:t>
      </w:r>
      <w:r w:rsidR="004F4327">
        <w:rPr>
          <w:b/>
        </w:rPr>
        <w:t xml:space="preserve"> based on</w:t>
      </w:r>
      <w:r w:rsidRPr="00FD1B49">
        <w:rPr>
          <w:b/>
        </w:rPr>
        <w:t xml:space="preserve"> </w:t>
      </w:r>
      <w:r w:rsidR="004F4327">
        <w:rPr>
          <w:b/>
        </w:rPr>
        <w:t xml:space="preserve">the </w:t>
      </w:r>
      <w:r w:rsidRPr="00FD1B49">
        <w:rPr>
          <w:b/>
        </w:rPr>
        <w:t>UE's capability</w:t>
      </w:r>
      <w:r w:rsidR="004F4327">
        <w:rPr>
          <w:b/>
        </w:rPr>
        <w:t>.</w:t>
      </w:r>
    </w:p>
    <w:p w14:paraId="39AC6A4E" w14:textId="77777777" w:rsidR="00364083" w:rsidRPr="007D7786" w:rsidRDefault="00364083" w:rsidP="007D7786">
      <w:pPr>
        <w:pStyle w:val="maintext"/>
        <w:ind w:firstLine="440"/>
      </w:pPr>
    </w:p>
    <w:p w14:paraId="5FD5BE79" w14:textId="2FEECA40" w:rsidR="00364083" w:rsidRDefault="006F4D4E" w:rsidP="006F4D4E">
      <w:pPr>
        <w:pStyle w:val="3"/>
        <w:spacing w:after="120"/>
      </w:pPr>
      <w:r>
        <w:rPr>
          <w:rFonts w:hint="eastAsia"/>
        </w:rPr>
        <w:t>C</w:t>
      </w:r>
      <w:r>
        <w:t>onfiguration of Set A and Set B</w:t>
      </w:r>
    </w:p>
    <w:p w14:paraId="5C86C836" w14:textId="792C6AFD" w:rsidR="00727F01" w:rsidRDefault="00727F01" w:rsidP="00727F01">
      <w:pPr>
        <w:pStyle w:val="maintext"/>
        <w:ind w:firstLine="440"/>
      </w:pPr>
      <w:r>
        <w:t>T</w:t>
      </w:r>
      <w:r w:rsidRPr="00AE2352">
        <w:t xml:space="preserve">he configuration of Set A and its corresponding RS transmission can be used for data collection to train the </w:t>
      </w:r>
      <w:r>
        <w:t>AI/ML</w:t>
      </w:r>
      <w:r w:rsidRPr="00AE2352">
        <w:t xml:space="preserve"> model or for performance monitoring to evaluate </w:t>
      </w:r>
      <w:r>
        <w:t>its</w:t>
      </w:r>
      <w:r w:rsidRPr="00AE2352">
        <w:t xml:space="preserve"> performance.</w:t>
      </w:r>
      <w:r>
        <w:t xml:space="preserve"> </w:t>
      </w:r>
      <w:r w:rsidRPr="001251C9">
        <w:t>In the case of data collection and performance monitoring, the timing requirements are more relaxed compared to inferenc</w:t>
      </w:r>
      <w:r>
        <w:t>e</w:t>
      </w:r>
      <w:r w:rsidRPr="001251C9">
        <w:t xml:space="preserve">. Therefore, the results measured by the UE using the RS corresponding to Set A do not need to be transmitted to the </w:t>
      </w:r>
      <w:r>
        <w:t>NW</w:t>
      </w:r>
      <w:r w:rsidRPr="001251C9">
        <w:t xml:space="preserve"> immediately. Additionally, the number of </w:t>
      </w:r>
      <w:r>
        <w:t xml:space="preserve">Tx </w:t>
      </w:r>
      <w:r w:rsidRPr="001251C9">
        <w:t xml:space="preserve">beams included in Set A for </w:t>
      </w:r>
      <w:r>
        <w:t>AI/ML</w:t>
      </w:r>
      <w:r w:rsidRPr="001251C9">
        <w:t xml:space="preserve"> beam prediction can be much larger than the number of beams typically used in Set B during the </w:t>
      </w:r>
      <w:r>
        <w:t>general</w:t>
      </w:r>
      <w:r w:rsidRPr="001251C9">
        <w:t xml:space="preserve"> CSI reporting process.</w:t>
      </w:r>
    </w:p>
    <w:p w14:paraId="39BBA5D2" w14:textId="154D3101" w:rsidR="00727F01" w:rsidRDefault="00727F01" w:rsidP="00727F01">
      <w:pPr>
        <w:pStyle w:val="maintext"/>
        <w:ind w:firstLine="440"/>
      </w:pPr>
      <w:r>
        <w:t>As a result</w:t>
      </w:r>
      <w:r w:rsidRPr="001251C9">
        <w:t xml:space="preserve">, the configuration of Set A can be more flexible by composing it with multiple Resource Sets instead of a single Resource Set. </w:t>
      </w:r>
      <w:r w:rsidRPr="00727F01">
        <w:t>For this reason, instead of using the existing CSI-</w:t>
      </w:r>
      <w:proofErr w:type="spellStart"/>
      <w:r w:rsidRPr="00727F01">
        <w:t>ResourceConfig</w:t>
      </w:r>
      <w:proofErr w:type="spellEnd"/>
      <w:r w:rsidRPr="00727F01">
        <w:t xml:space="preserve"> IE, a new IE specifically for Set A can be created. The new Information Element for Set A configuration would include Resource Sets that contain the RSs corresponding to the beams that make up Set A.</w:t>
      </w:r>
      <w:r>
        <w:t xml:space="preserve"> </w:t>
      </w:r>
      <w:r>
        <w:rPr>
          <w:rFonts w:hint="eastAsia"/>
        </w:rPr>
        <w:t>T</w:t>
      </w:r>
      <w:r>
        <w:t>his is one example of Alt 4 in the agreement above.</w:t>
      </w:r>
    </w:p>
    <w:p w14:paraId="4D5DBD64" w14:textId="77777777" w:rsidR="008C3A2D" w:rsidRDefault="008C3A2D" w:rsidP="00727F01">
      <w:pPr>
        <w:pStyle w:val="maintext"/>
        <w:ind w:firstLine="440"/>
      </w:pPr>
    </w:p>
    <w:p w14:paraId="2970A37A" w14:textId="25F3F24E" w:rsidR="00D812BD" w:rsidRPr="00342612" w:rsidRDefault="00342612" w:rsidP="00342612">
      <w:pPr>
        <w:pStyle w:val="maintext"/>
        <w:ind w:firstLine="440"/>
        <w:rPr>
          <w:b/>
        </w:rPr>
      </w:pPr>
      <w:bookmarkStart w:id="7" w:name="_Hlk174113993"/>
      <w:r w:rsidRPr="00342612">
        <w:rPr>
          <w:rFonts w:hint="eastAsia"/>
          <w:b/>
        </w:rPr>
        <w:t>O</w:t>
      </w:r>
      <w:r w:rsidRPr="00342612">
        <w:rPr>
          <w:b/>
        </w:rPr>
        <w:t>bservation</w:t>
      </w:r>
      <w:r w:rsidR="00872982">
        <w:rPr>
          <w:b/>
        </w:rPr>
        <w:t xml:space="preserve"> </w:t>
      </w:r>
      <w:r w:rsidR="00801268">
        <w:rPr>
          <w:b/>
        </w:rPr>
        <w:t>1</w:t>
      </w:r>
      <w:r w:rsidRPr="00342612">
        <w:rPr>
          <w:b/>
        </w:rPr>
        <w:t>: A new IE for Set A can be created under Alt 4</w:t>
      </w:r>
      <w:r>
        <w:rPr>
          <w:b/>
        </w:rPr>
        <w:t xml:space="preserve"> on </w:t>
      </w:r>
      <w:r>
        <w:rPr>
          <w:rFonts w:hint="eastAsia"/>
          <w:b/>
        </w:rPr>
        <w:t>t</w:t>
      </w:r>
      <w:r>
        <w:rPr>
          <w:b/>
        </w:rPr>
        <w:t>he configuration of Set B</w:t>
      </w:r>
      <w:r w:rsidRPr="00342612">
        <w:rPr>
          <w:b/>
        </w:rPr>
        <w:t>.</w:t>
      </w:r>
    </w:p>
    <w:bookmarkEnd w:id="7"/>
    <w:p w14:paraId="605E0C49" w14:textId="523AA0F7" w:rsidR="00D812BD" w:rsidRDefault="00D812BD" w:rsidP="008C3A2D">
      <w:pPr>
        <w:pStyle w:val="maintext"/>
        <w:ind w:firstLine="440"/>
      </w:pPr>
    </w:p>
    <w:p w14:paraId="2E3DF2B5" w14:textId="1F787424" w:rsidR="002809F4" w:rsidRDefault="002809F4" w:rsidP="002809F4">
      <w:pPr>
        <w:pStyle w:val="20"/>
        <w:spacing w:after="120"/>
      </w:pPr>
      <w:r>
        <w:t>Measurement report for NW-sided model</w:t>
      </w:r>
    </w:p>
    <w:p w14:paraId="6E4054CC" w14:textId="6B940D65" w:rsidR="00323119" w:rsidRDefault="000566BE" w:rsidP="00323119">
      <w:pPr>
        <w:pStyle w:val="3"/>
        <w:spacing w:after="120"/>
      </w:pPr>
      <w:r>
        <w:t>Measurement</w:t>
      </w:r>
      <w:r w:rsidR="00E613F2">
        <w:t xml:space="preserve"> report</w:t>
      </w:r>
      <w:r w:rsidR="00737DE3">
        <w:t xml:space="preserve"> for BM-case2</w:t>
      </w:r>
    </w:p>
    <w:p w14:paraId="6B0C50EF" w14:textId="1DAC2916" w:rsidR="002809F4" w:rsidRDefault="002809F4" w:rsidP="002809F4">
      <w:pPr>
        <w:pStyle w:val="maintext"/>
        <w:ind w:firstLine="440"/>
      </w:pPr>
      <w:r>
        <w:t>At</w:t>
      </w:r>
      <w:r w:rsidRPr="00931D7E">
        <w:t xml:space="preserve"> </w:t>
      </w:r>
      <w:r w:rsidR="00EC1D99">
        <w:t xml:space="preserve">previous </w:t>
      </w:r>
      <w:r w:rsidRPr="00931D7E">
        <w:t>RAN1 #116 meeting</w:t>
      </w:r>
      <w:r w:rsidR="00EC1D99">
        <w:t>s</w:t>
      </w:r>
      <w:r w:rsidRPr="00931D7E">
        <w:t xml:space="preserve">, </w:t>
      </w:r>
      <w:r w:rsidR="00EC1D99">
        <w:t>a</w:t>
      </w:r>
      <w:r w:rsidRPr="00931D7E">
        <w:t>greement</w:t>
      </w:r>
      <w:r w:rsidR="00EC1D99">
        <w:t>s</w:t>
      </w:r>
      <w:r w:rsidRPr="00931D7E">
        <w:t xml:space="preserve"> regarding model inference for </w:t>
      </w:r>
      <w:r>
        <w:t>NW</w:t>
      </w:r>
      <w:r w:rsidRPr="00931D7E">
        <w:t>-sided model w</w:t>
      </w:r>
      <w:r w:rsidR="00EC1D99">
        <w:t>ere</w:t>
      </w:r>
      <w:r w:rsidRPr="00931D7E">
        <w:t xml:space="preserve"> </w:t>
      </w:r>
      <w:r>
        <w:t>reached [3</w:t>
      </w:r>
      <w:r w:rsidR="00E613F2">
        <w:t>,</w:t>
      </w:r>
      <w:r w:rsidR="0063589E">
        <w:t>5</w:t>
      </w:r>
      <w:r>
        <w:t>]</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2809F4" w14:paraId="024C2ADF" w14:textId="77777777" w:rsidTr="00EB131B">
        <w:tc>
          <w:tcPr>
            <w:tcW w:w="9736" w:type="dxa"/>
          </w:tcPr>
          <w:p w14:paraId="5289C215" w14:textId="77777777" w:rsidR="002809F4" w:rsidRPr="00C829B8" w:rsidRDefault="002809F4" w:rsidP="00E613F2">
            <w:pPr>
              <w:spacing w:after="120"/>
              <w:rPr>
                <w:rFonts w:eastAsia="DengXian"/>
                <w:highlight w:val="green"/>
              </w:rPr>
            </w:pPr>
            <w:r w:rsidRPr="00C829B8">
              <w:rPr>
                <w:rFonts w:eastAsia="DengXian" w:hint="eastAsia"/>
                <w:highlight w:val="green"/>
              </w:rPr>
              <w:t>A</w:t>
            </w:r>
            <w:r w:rsidRPr="00C829B8">
              <w:rPr>
                <w:rFonts w:eastAsia="DengXian"/>
                <w:highlight w:val="green"/>
              </w:rPr>
              <w:t>greement</w:t>
            </w:r>
          </w:p>
          <w:p w14:paraId="09E770C8" w14:textId="77777777" w:rsidR="002809F4" w:rsidRPr="00C829B8" w:rsidRDefault="002809F4" w:rsidP="00E613F2">
            <w:pPr>
              <w:spacing w:after="120"/>
              <w:rPr>
                <w:rFonts w:eastAsia="Times New Roman"/>
              </w:rPr>
            </w:pPr>
            <w:r w:rsidRPr="00C829B8">
              <w:rPr>
                <w:rFonts w:eastAsia="Times New Roman"/>
              </w:rPr>
              <w:t>For NW-sided model, for inference, in a beam report initiated by network, based on one measurement resource set, support the report of more than 4 beam related information in L1 signaling</w:t>
            </w:r>
          </w:p>
          <w:p w14:paraId="0EDE5145" w14:textId="77777777" w:rsidR="002809F4" w:rsidRPr="00C829B8" w:rsidRDefault="002809F4" w:rsidP="00E613F2">
            <w:pPr>
              <w:pStyle w:val="a8"/>
              <w:widowControl/>
              <w:numPr>
                <w:ilvl w:val="0"/>
                <w:numId w:val="10"/>
              </w:numPr>
              <w:wordWrap/>
              <w:autoSpaceDE/>
              <w:autoSpaceDN/>
              <w:spacing w:afterLines="0" w:after="0"/>
              <w:ind w:leftChars="0"/>
              <w:jc w:val="left"/>
              <w:rPr>
                <w:rFonts w:eastAsia="Times New Roman"/>
              </w:rPr>
            </w:pPr>
            <w:r w:rsidRPr="00C829B8">
              <w:rPr>
                <w:rFonts w:eastAsia="Times New Roman"/>
              </w:rPr>
              <w:t xml:space="preserve">Note: Purpose, such as above “For NW-sided model, for inference”, will not be specified in RAN 1 </w:t>
            </w:r>
            <w:proofErr w:type="gramStart"/>
            <w:r w:rsidRPr="00C829B8">
              <w:rPr>
                <w:rFonts w:eastAsia="Times New Roman"/>
              </w:rPr>
              <w:t>specifications</w:t>
            </w:r>
            <w:proofErr w:type="gramEnd"/>
          </w:p>
          <w:p w14:paraId="01E088C8" w14:textId="77777777" w:rsidR="002809F4" w:rsidRPr="00C829B8" w:rsidRDefault="002809F4" w:rsidP="00E613F2">
            <w:pPr>
              <w:pStyle w:val="a8"/>
              <w:widowControl/>
              <w:numPr>
                <w:ilvl w:val="0"/>
                <w:numId w:val="11"/>
              </w:numPr>
              <w:wordWrap/>
              <w:autoSpaceDE/>
              <w:autoSpaceDN/>
              <w:spacing w:afterLines="0" w:after="0"/>
              <w:ind w:leftChars="0" w:left="714" w:hanging="357"/>
              <w:jc w:val="left"/>
              <w:rPr>
                <w:rFonts w:eastAsia="Times New Roman"/>
              </w:rPr>
            </w:pPr>
            <w:r w:rsidRPr="00C829B8">
              <w:rPr>
                <w:rFonts w:eastAsia="Times New Roman"/>
              </w:rPr>
              <w:t xml:space="preserve">FFS on the report content for beam related information </w:t>
            </w:r>
          </w:p>
          <w:p w14:paraId="40F50346" w14:textId="77777777" w:rsidR="002809F4" w:rsidRDefault="002809F4" w:rsidP="00E613F2">
            <w:pPr>
              <w:pStyle w:val="a8"/>
              <w:widowControl/>
              <w:numPr>
                <w:ilvl w:val="0"/>
                <w:numId w:val="10"/>
              </w:numPr>
              <w:wordWrap/>
              <w:autoSpaceDE/>
              <w:autoSpaceDN/>
              <w:spacing w:afterLines="0" w:after="0"/>
              <w:ind w:leftChars="0" w:left="714" w:hanging="357"/>
              <w:jc w:val="left"/>
              <w:rPr>
                <w:rFonts w:eastAsia="Times New Roman"/>
                <w:b/>
                <w:bCs/>
              </w:rPr>
            </w:pPr>
            <w:r w:rsidRPr="00C829B8">
              <w:rPr>
                <w:rFonts w:eastAsia="Times New Roman"/>
              </w:rPr>
              <w:t>FFS on max number of reported beam related information in one report</w:t>
            </w:r>
            <w:r w:rsidRPr="00AD2445">
              <w:rPr>
                <w:rFonts w:eastAsia="Times New Roman"/>
                <w:b/>
                <w:bCs/>
              </w:rPr>
              <w:t xml:space="preserve"> </w:t>
            </w:r>
          </w:p>
          <w:p w14:paraId="119ADC4C" w14:textId="77777777" w:rsidR="00E613F2" w:rsidRDefault="00E613F2" w:rsidP="00E613F2">
            <w:pPr>
              <w:spacing w:after="120"/>
              <w:rPr>
                <w:rFonts w:eastAsia="DengXian"/>
                <w:highlight w:val="green"/>
              </w:rPr>
            </w:pPr>
            <w:r>
              <w:rPr>
                <w:rFonts w:eastAsia="DengXian" w:hint="eastAsia"/>
                <w:highlight w:val="green"/>
              </w:rPr>
              <w:lastRenderedPageBreak/>
              <w:t>Agreement</w:t>
            </w:r>
          </w:p>
          <w:p w14:paraId="7D01FD50" w14:textId="77777777" w:rsidR="00E613F2" w:rsidRPr="00CC490E" w:rsidRDefault="00E613F2" w:rsidP="00E613F2">
            <w:pPr>
              <w:spacing w:after="120"/>
              <w:rPr>
                <w:rFonts w:eastAsia="Times New Roman"/>
              </w:rPr>
            </w:pPr>
            <w:r w:rsidRPr="00CC490E">
              <w:t>For NW-sided model, for inference report, at least for BM-Case 1</w:t>
            </w:r>
            <w:r w:rsidRPr="00CC490E">
              <w:rPr>
                <w:rFonts w:eastAsia="DengXian" w:hint="eastAsia"/>
              </w:rPr>
              <w:t>,</w:t>
            </w:r>
            <w:r w:rsidRPr="00CC490E">
              <w:t xml:space="preserve"> </w:t>
            </w:r>
            <w:r w:rsidRPr="00CC490E">
              <w:rPr>
                <w:rFonts w:eastAsia="Times New Roman"/>
              </w:rPr>
              <w:t xml:space="preserve">the content in a beam report in L1 signaling, support </w:t>
            </w:r>
          </w:p>
          <w:p w14:paraId="505FDE9F" w14:textId="77777777" w:rsidR="00E613F2" w:rsidRPr="00CC490E" w:rsidRDefault="00E613F2" w:rsidP="00E613F2">
            <w:pPr>
              <w:pStyle w:val="a8"/>
              <w:widowControl/>
              <w:numPr>
                <w:ilvl w:val="0"/>
                <w:numId w:val="28"/>
              </w:numPr>
              <w:wordWrap/>
              <w:autoSpaceDE/>
              <w:autoSpaceDN/>
              <w:spacing w:afterLines="0" w:after="0"/>
              <w:ind w:leftChars="0"/>
              <w:jc w:val="left"/>
            </w:pPr>
            <w:r w:rsidRPr="00CC490E">
              <w:t>L1-RSRPs and corresponding beam information of Top</w:t>
            </w:r>
            <w:r w:rsidRPr="00CC490E">
              <w:rPr>
                <w:rFonts w:eastAsia="DengXian" w:hint="eastAsia"/>
              </w:rPr>
              <w:t xml:space="preserve"> M</w:t>
            </w:r>
            <w:r w:rsidRPr="00CC490E">
              <w:t xml:space="preserve"> beam(s)</w:t>
            </w:r>
            <w:r w:rsidRPr="00CC490E">
              <w:rPr>
                <w:rFonts w:eastAsia="DengXian" w:hint="eastAsia"/>
              </w:rPr>
              <w:t xml:space="preserve"> </w:t>
            </w:r>
            <w:r w:rsidRPr="00CC490E">
              <w:t xml:space="preserve">with </w:t>
            </w:r>
            <w:r w:rsidRPr="00CC490E">
              <w:rPr>
                <w:lang w:eastAsia="ja-JP"/>
              </w:rPr>
              <w:t>largest M measured value(s) of L1-RSRP(s)</w:t>
            </w:r>
            <w:r w:rsidRPr="00CC490E">
              <w:rPr>
                <w:rFonts w:eastAsia="DengXian" w:hint="eastAsia"/>
              </w:rPr>
              <w:t xml:space="preserve"> of a measurement resource set</w:t>
            </w:r>
            <w:r w:rsidRPr="00CC490E">
              <w:rPr>
                <w:lang w:eastAsia="ja-JP"/>
              </w:rPr>
              <w:t xml:space="preserve">, where M is configured by </w:t>
            </w:r>
            <w:proofErr w:type="spellStart"/>
            <w:r w:rsidRPr="00CC490E">
              <w:rPr>
                <w:lang w:eastAsia="ja-JP"/>
              </w:rPr>
              <w:t>gNB</w:t>
            </w:r>
            <w:proofErr w:type="spellEnd"/>
            <w:r w:rsidRPr="00CC490E">
              <w:t xml:space="preserve"> </w:t>
            </w:r>
          </w:p>
          <w:p w14:paraId="08EC5DA5" w14:textId="77777777" w:rsidR="00E613F2" w:rsidRPr="00CC490E" w:rsidRDefault="00E613F2" w:rsidP="00E613F2">
            <w:pPr>
              <w:pStyle w:val="a8"/>
              <w:widowControl/>
              <w:numPr>
                <w:ilvl w:val="0"/>
                <w:numId w:val="37"/>
              </w:numPr>
              <w:wordWrap/>
              <w:autoSpaceDE/>
              <w:autoSpaceDN/>
              <w:spacing w:afterLines="0" w:after="0"/>
              <w:ind w:leftChars="0"/>
              <w:jc w:val="left"/>
            </w:pPr>
            <w:r w:rsidRPr="00CC490E">
              <w:rPr>
                <w:rFonts w:eastAsia="DengXian"/>
              </w:rPr>
              <w:t>I</w:t>
            </w:r>
            <w:r w:rsidRPr="00CC490E">
              <w:rPr>
                <w:rFonts w:eastAsia="DengXian" w:hint="eastAsia"/>
              </w:rPr>
              <w:t xml:space="preserve">f </w:t>
            </w:r>
            <w:r w:rsidRPr="00CC490E">
              <w:t xml:space="preserve">M = the size of the </w:t>
            </w:r>
            <w:r w:rsidRPr="00CC490E">
              <w:rPr>
                <w:rFonts w:hint="eastAsia"/>
              </w:rPr>
              <w:t>measurement</w:t>
            </w:r>
            <w:r w:rsidRPr="00CC490E">
              <w:t xml:space="preserve"> resource set,</w:t>
            </w:r>
            <w:r w:rsidRPr="00CC490E">
              <w:rPr>
                <w:rFonts w:eastAsia="DengXian" w:hint="eastAsia"/>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6ED13B49" w14:textId="77777777" w:rsidR="00E613F2" w:rsidRPr="00CC490E" w:rsidRDefault="00E613F2" w:rsidP="00E613F2">
            <w:pPr>
              <w:pStyle w:val="a8"/>
              <w:widowControl/>
              <w:numPr>
                <w:ilvl w:val="0"/>
                <w:numId w:val="28"/>
              </w:numPr>
              <w:wordWrap/>
              <w:autoSpaceDE/>
              <w:autoSpaceDN/>
              <w:spacing w:afterLines="0" w:after="0"/>
              <w:ind w:leftChars="0"/>
              <w:jc w:val="left"/>
            </w:pPr>
            <w:r w:rsidRPr="00CC490E">
              <w:rPr>
                <w:rFonts w:eastAsia="DengXian" w:hint="eastAsia"/>
              </w:rPr>
              <w:t xml:space="preserve">FFS: </w:t>
            </w:r>
            <w:r w:rsidRPr="00CC490E">
              <w:t xml:space="preserve">L1-RSRPs and corresponding beam information of </w:t>
            </w:r>
            <w:r w:rsidRPr="00CC490E">
              <w:rPr>
                <w:rFonts w:eastAsia="DengXian" w:hint="eastAsia"/>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rPr>
              <w:t>, and whether/</w:t>
            </w:r>
            <w:r w:rsidRPr="00CC490E">
              <w:t>how to report</w:t>
            </w:r>
            <w:r w:rsidRPr="00CC490E">
              <w:rPr>
                <w:lang w:eastAsia="ja-JP"/>
              </w:rPr>
              <w:t xml:space="preserve"> number of reported beams </w:t>
            </w:r>
          </w:p>
          <w:p w14:paraId="6BDC5022" w14:textId="77777777" w:rsidR="00E613F2" w:rsidRPr="00CC490E" w:rsidRDefault="00E613F2" w:rsidP="00E613F2">
            <w:pPr>
              <w:pStyle w:val="a8"/>
              <w:widowControl/>
              <w:numPr>
                <w:ilvl w:val="0"/>
                <w:numId w:val="37"/>
              </w:numPr>
              <w:wordWrap/>
              <w:autoSpaceDE/>
              <w:autoSpaceDN/>
              <w:spacing w:afterLines="0" w:after="0"/>
              <w:ind w:leftChars="0" w:left="820"/>
              <w:jc w:val="left"/>
            </w:pPr>
            <w:r w:rsidRPr="00CC490E">
              <w:t>FFS on the maximum value of M (where M can be larger than 4) based on UE capability (M may or may not be different for different reporting contents)</w:t>
            </w:r>
          </w:p>
          <w:p w14:paraId="7DFB28DA" w14:textId="77777777" w:rsidR="00E613F2" w:rsidRPr="00CC490E" w:rsidRDefault="00E613F2" w:rsidP="00E613F2">
            <w:pPr>
              <w:pStyle w:val="a8"/>
              <w:widowControl/>
              <w:numPr>
                <w:ilvl w:val="0"/>
                <w:numId w:val="37"/>
              </w:numPr>
              <w:wordWrap/>
              <w:autoSpaceDE/>
              <w:autoSpaceDN/>
              <w:spacing w:afterLines="0" w:after="0"/>
              <w:ind w:leftChars="0" w:left="820"/>
              <w:jc w:val="left"/>
            </w:pPr>
            <w:r w:rsidRPr="00CC490E">
              <w:t>FFS on beam information</w:t>
            </w:r>
          </w:p>
          <w:p w14:paraId="1DEC036D" w14:textId="2C60AA37" w:rsidR="00E613F2" w:rsidRPr="00E613F2" w:rsidRDefault="00E613F2" w:rsidP="00E613F2">
            <w:pPr>
              <w:pStyle w:val="a8"/>
              <w:widowControl/>
              <w:numPr>
                <w:ilvl w:val="0"/>
                <w:numId w:val="37"/>
              </w:numPr>
              <w:wordWrap/>
              <w:autoSpaceDE/>
              <w:autoSpaceDN/>
              <w:spacing w:afterLines="0" w:after="0"/>
              <w:ind w:leftChars="0" w:left="820"/>
              <w:jc w:val="left"/>
              <w:rPr>
                <w:rFonts w:eastAsia="Times New Roman"/>
              </w:rPr>
            </w:pPr>
            <w:r w:rsidRPr="00CC490E">
              <w:rPr>
                <w:rFonts w:eastAsia="Times New Roman"/>
              </w:rPr>
              <w:t>Note:</w:t>
            </w:r>
            <w:r w:rsidRPr="00CC490E">
              <w:t xml:space="preserve"> </w:t>
            </w:r>
            <w:r w:rsidRPr="00CC490E">
              <w:rPr>
                <w:rFonts w:eastAsia="Times New Roman"/>
              </w:rPr>
              <w:t xml:space="preserve">Purpose, such as above “For NW-sided model, </w:t>
            </w:r>
            <w:r w:rsidRPr="00CC490E">
              <w:t>for inference report, at least for BM-Case 1</w:t>
            </w:r>
            <w:r w:rsidRPr="00CC490E">
              <w:rPr>
                <w:rFonts w:eastAsia="Times New Roman"/>
              </w:rPr>
              <w:t xml:space="preserve">”, will not be specified in RAN 1 </w:t>
            </w:r>
            <w:proofErr w:type="gramStart"/>
            <w:r w:rsidRPr="00CC490E">
              <w:rPr>
                <w:rFonts w:eastAsia="Times New Roman"/>
              </w:rPr>
              <w:t>specifications</w:t>
            </w:r>
            <w:proofErr w:type="gramEnd"/>
          </w:p>
        </w:tc>
      </w:tr>
    </w:tbl>
    <w:p w14:paraId="222D2F91" w14:textId="77777777" w:rsidR="001D40DF" w:rsidRDefault="001D40DF" w:rsidP="002809F4">
      <w:pPr>
        <w:pStyle w:val="maintext"/>
        <w:ind w:firstLineChars="90" w:firstLine="198"/>
      </w:pPr>
    </w:p>
    <w:p w14:paraId="2F82CB59" w14:textId="77777777" w:rsidR="002809F4" w:rsidRDefault="002809F4" w:rsidP="002809F4">
      <w:pPr>
        <w:pStyle w:val="maintext"/>
        <w:ind w:firstLine="440"/>
      </w:pPr>
      <w:r>
        <w:t xml:space="preserve">When using temporal-domain beam prediction, modifications to the CSI reporting are necessary. In cases where an </w:t>
      </w:r>
      <w:r>
        <w:rPr>
          <w:rFonts w:hint="eastAsia"/>
        </w:rPr>
        <w:t>A</w:t>
      </w:r>
      <w:r>
        <w:t>I/ML model exists in the NW, the UE needs to transmit the beam information measured by the UE to the NW during model inference. Conventional CSI reports may consist only of beam indices for a single time point and their corresponding L1-RSRP values. Therefore, to support temporal-domain beam prediction, information corresponding to multiple time points must be included in a CSI report.</w:t>
      </w:r>
    </w:p>
    <w:p w14:paraId="47BFE49B" w14:textId="77777777" w:rsidR="002809F4" w:rsidRPr="00B105DF" w:rsidRDefault="002809F4" w:rsidP="002809F4">
      <w:pPr>
        <w:pStyle w:val="maintext"/>
        <w:ind w:firstLine="440"/>
        <w:rPr>
          <w:rFonts w:eastAsiaTheme="minorEastAsia"/>
        </w:rPr>
      </w:pPr>
      <w:r w:rsidRPr="00221066">
        <w:t xml:space="preserve">However, when the </w:t>
      </w:r>
      <w:r>
        <w:t>AI/ML</w:t>
      </w:r>
      <w:r w:rsidRPr="00221066">
        <w:t xml:space="preserve"> model is located at the </w:t>
      </w:r>
      <w:r>
        <w:t>NW</w:t>
      </w:r>
      <w:r w:rsidRPr="00221066">
        <w:t xml:space="preserve">, it may be necessary to transmit information about all measured beams, not just the K </w:t>
      </w:r>
      <w:r>
        <w:t xml:space="preserve">predicted </w:t>
      </w:r>
      <w:r w:rsidRPr="00221066">
        <w:t xml:space="preserve">beams determined through </w:t>
      </w:r>
      <w:r>
        <w:t>model</w:t>
      </w:r>
      <w:r w:rsidRPr="00221066">
        <w:t xml:space="preserve"> inference. This can result in increased signal overhead. Therefore, methods to reduce the overhead of beam measurement results transmitted from the </w:t>
      </w:r>
      <w:r>
        <w:t>UE</w:t>
      </w:r>
      <w:r w:rsidRPr="00221066">
        <w:t xml:space="preserve"> to the </w:t>
      </w:r>
      <w:r>
        <w:t>NW</w:t>
      </w:r>
      <w:r w:rsidRPr="00221066">
        <w:t xml:space="preserve"> </w:t>
      </w:r>
      <w:r>
        <w:t>should</w:t>
      </w:r>
      <w:r w:rsidRPr="00221066">
        <w:t xml:space="preserve"> be necessary.</w:t>
      </w:r>
    </w:p>
    <w:p w14:paraId="27B1EEE5" w14:textId="77777777" w:rsidR="002809F4" w:rsidRDefault="002809F4" w:rsidP="00B76783">
      <w:pPr>
        <w:pStyle w:val="maintext"/>
        <w:ind w:firstLine="440"/>
      </w:pPr>
    </w:p>
    <w:p w14:paraId="70267FD6" w14:textId="43B91507" w:rsidR="002809F4" w:rsidRPr="007A4053" w:rsidRDefault="002809F4" w:rsidP="002809F4">
      <w:pPr>
        <w:pStyle w:val="maintext"/>
        <w:ind w:firstLine="440"/>
        <w:rPr>
          <w:b/>
        </w:rPr>
      </w:pPr>
      <w:bookmarkStart w:id="8" w:name="_Hlk174114007"/>
      <w:r w:rsidRPr="007A4053">
        <w:rPr>
          <w:b/>
        </w:rPr>
        <w:t xml:space="preserve">Proposal </w:t>
      </w:r>
      <w:r w:rsidR="008D06DF">
        <w:rPr>
          <w:b/>
        </w:rPr>
        <w:t>7</w:t>
      </w:r>
      <w:r w:rsidRPr="007A4053">
        <w:rPr>
          <w:b/>
        </w:rPr>
        <w:t xml:space="preserve">: For </w:t>
      </w:r>
      <w:r w:rsidR="008C3A2D">
        <w:rPr>
          <w:b/>
        </w:rPr>
        <w:t xml:space="preserve">the </w:t>
      </w:r>
      <w:r w:rsidRPr="007A4053">
        <w:rPr>
          <w:b/>
        </w:rPr>
        <w:t>NW-sided model, reducing measurement overhead is necessary for model inference, especially in the case of temporal domain prediction.</w:t>
      </w:r>
    </w:p>
    <w:bookmarkEnd w:id="8"/>
    <w:p w14:paraId="7C468843" w14:textId="77777777" w:rsidR="00E613F2" w:rsidRDefault="00E613F2" w:rsidP="002809F4">
      <w:pPr>
        <w:pStyle w:val="maintext"/>
        <w:ind w:firstLineChars="90" w:firstLine="198"/>
      </w:pPr>
    </w:p>
    <w:p w14:paraId="7033E001" w14:textId="569DBC1D" w:rsidR="002809F4" w:rsidRDefault="002809F4" w:rsidP="002809F4">
      <w:pPr>
        <w:pStyle w:val="maintext"/>
        <w:ind w:firstLineChars="90" w:firstLine="198"/>
      </w:pPr>
      <w:r w:rsidRPr="00A216DE">
        <w:t xml:space="preserve">When </w:t>
      </w:r>
      <w:r>
        <w:t>performing</w:t>
      </w:r>
      <w:r w:rsidRPr="00A216DE">
        <w:t xml:space="preserve"> inference in the NW-sided model, the L1-RSRP values measured by the UE are utilized as inputs for the AI/ML model. Since these values serve as inputs for the AI/ML model, it is not desirable for the </w:t>
      </w:r>
      <w:r>
        <w:t>UE</w:t>
      </w:r>
      <w:r w:rsidRPr="00A216DE">
        <w:t xml:space="preserve"> to selectively transmit only the results of subsets of the resource set. Therefore, options such as opt</w:t>
      </w:r>
      <w:r>
        <w:t xml:space="preserve">ions </w:t>
      </w:r>
      <w:r w:rsidRPr="00A216DE">
        <w:t xml:space="preserve">1 and </w:t>
      </w:r>
      <w:r>
        <w:t>3</w:t>
      </w:r>
      <w:r w:rsidRPr="00A216DE">
        <w:t xml:space="preserve"> are not suitable. In cases like opt</w:t>
      </w:r>
      <w:r>
        <w:t xml:space="preserve">ion </w:t>
      </w:r>
      <w:r w:rsidRPr="00A216DE">
        <w:t>2, where all L1-RSRP values of the resource set are transmitted, it may be necessary to consider methods to reduce the overhead of L1-RSRP.</w:t>
      </w:r>
    </w:p>
    <w:p w14:paraId="11256FCA" w14:textId="77777777" w:rsidR="002809F4" w:rsidRDefault="002809F4" w:rsidP="002809F4">
      <w:pPr>
        <w:pStyle w:val="maintext"/>
        <w:ind w:firstLine="440"/>
      </w:pPr>
      <w:r>
        <w:t>One way to achieve this is to omit transmitting the RSRP values to the NW when there is not significant change in the measured RSRP values over time. For example, if the difference between the RSRP values transmitted at the previous time point and those at the current time point falls within a certain threshold, the RSRP value for the current time point can be omitted and not transmitted. In this case, the beam index can still be transmitted to the NW, indicating that the beam information is included in the CSI report. If pre-configured settings exist between the NW and the UE, even the beam index can be omitted.</w:t>
      </w:r>
    </w:p>
    <w:p w14:paraId="643E61BC" w14:textId="77777777" w:rsidR="002809F4" w:rsidRDefault="002809F4" w:rsidP="00B76783">
      <w:pPr>
        <w:pStyle w:val="maintext"/>
        <w:ind w:firstLine="440"/>
      </w:pPr>
    </w:p>
    <w:p w14:paraId="11D946BA" w14:textId="2335E169" w:rsidR="002809F4" w:rsidRDefault="00B76783" w:rsidP="00B76783">
      <w:pPr>
        <w:pStyle w:val="maintext"/>
        <w:ind w:firstLine="440"/>
        <w:rPr>
          <w:b/>
        </w:rPr>
      </w:pPr>
      <w:r w:rsidRPr="00B76783">
        <w:rPr>
          <w:b/>
        </w:rPr>
        <w:t xml:space="preserve">Proposal </w:t>
      </w:r>
      <w:r w:rsidR="008D06DF">
        <w:rPr>
          <w:b/>
        </w:rPr>
        <w:t>8</w:t>
      </w:r>
      <w:r w:rsidRPr="00B76783">
        <w:rPr>
          <w:b/>
        </w:rPr>
        <w:t>: For the NW-side model, support the method of omitting RSRP values based on differences in RSRP values during model inference.</w:t>
      </w:r>
    </w:p>
    <w:p w14:paraId="5616C5FC" w14:textId="5E66BF29" w:rsidR="00737DE3" w:rsidRPr="00323119" w:rsidRDefault="00737DE3" w:rsidP="00737DE3">
      <w:pPr>
        <w:pStyle w:val="3"/>
        <w:spacing w:after="120"/>
        <w:rPr>
          <w:lang w:val="en-GB"/>
        </w:rPr>
      </w:pPr>
      <w:bookmarkStart w:id="9" w:name="_GoBack"/>
      <w:bookmarkEnd w:id="9"/>
      <w:r>
        <w:rPr>
          <w:rFonts w:hint="eastAsia"/>
          <w:lang w:val="en-GB"/>
        </w:rPr>
        <w:lastRenderedPageBreak/>
        <w:t>D</w:t>
      </w:r>
      <w:r>
        <w:rPr>
          <w:lang w:val="en-GB"/>
        </w:rPr>
        <w:t>ata collection for training</w:t>
      </w:r>
      <w:r w:rsidR="00BD5CE7">
        <w:rPr>
          <w:lang w:val="en-GB"/>
        </w:rPr>
        <w:t xml:space="preserve"> for NW-sided model</w:t>
      </w:r>
    </w:p>
    <w:p w14:paraId="304E2002" w14:textId="77777777" w:rsidR="00737DE3" w:rsidRPr="00EA5347" w:rsidRDefault="00737DE3" w:rsidP="00737DE3">
      <w:pPr>
        <w:pStyle w:val="maintext"/>
        <w:ind w:firstLine="440"/>
      </w:pPr>
      <w:r w:rsidRPr="00527939">
        <w:t xml:space="preserve">For </w:t>
      </w:r>
      <w:r>
        <w:t>AI/ML</w:t>
      </w:r>
      <w:r w:rsidRPr="00527939">
        <w:t xml:space="preserve"> beam management, the process of the </w:t>
      </w:r>
      <w:r>
        <w:t>UE</w:t>
      </w:r>
      <w:r w:rsidRPr="00527939">
        <w:t xml:space="preserve"> transmitting necessary inputs or outputs</w:t>
      </w:r>
      <w:r>
        <w:t xml:space="preserve"> of the AI/ML model,</w:t>
      </w:r>
      <w:r w:rsidRPr="00527939">
        <w:t xml:space="preserve"> such as L1-RSRP</w:t>
      </w:r>
      <w:r>
        <w:t>,</w:t>
      </w:r>
      <w:r w:rsidRPr="00527939">
        <w:t xml:space="preserve"> to the </w:t>
      </w:r>
      <w:r>
        <w:t>NW</w:t>
      </w:r>
      <w:r w:rsidRPr="00527939">
        <w:t xml:space="preserve"> is required</w:t>
      </w:r>
      <w:r>
        <w:t xml:space="preserve">. </w:t>
      </w:r>
      <w:r w:rsidRPr="00527939">
        <w:t>CSI report</w:t>
      </w:r>
      <w:r>
        <w:t xml:space="preserve">ing </w:t>
      </w:r>
      <w:r w:rsidRPr="00527939">
        <w:t>ha</w:t>
      </w:r>
      <w:r>
        <w:t>ve</w:t>
      </w:r>
      <w:r w:rsidRPr="00527939">
        <w:t xml:space="preserve"> been utilized in the beam measurement and reporting process for beam management.</w:t>
      </w:r>
    </w:p>
    <w:p w14:paraId="402EB063" w14:textId="77777777" w:rsidR="00737DE3" w:rsidRPr="00527939" w:rsidRDefault="00737DE3" w:rsidP="00737DE3">
      <w:pPr>
        <w:pStyle w:val="maintext"/>
        <w:ind w:firstLine="440"/>
      </w:pPr>
      <w:r w:rsidRPr="00527939">
        <w:t xml:space="preserve">When an </w:t>
      </w:r>
      <w:r>
        <w:t xml:space="preserve">AI/ML </w:t>
      </w:r>
      <w:r w:rsidRPr="00527939">
        <w:t xml:space="preserve">model for beam management </w:t>
      </w:r>
      <w:r>
        <w:t>located</w:t>
      </w:r>
      <w:r w:rsidRPr="00527939">
        <w:t xml:space="preserve"> </w:t>
      </w:r>
      <w:r>
        <w:t>in</w:t>
      </w:r>
      <w:r w:rsidRPr="00527939">
        <w:t xml:space="preserve"> the </w:t>
      </w:r>
      <w:r>
        <w:t>NW-side</w:t>
      </w:r>
      <w:r w:rsidRPr="00527939">
        <w:t xml:space="preserve">, the </w:t>
      </w:r>
      <w:r>
        <w:t>UE</w:t>
      </w:r>
      <w:r w:rsidRPr="00527939">
        <w:t xml:space="preserve"> needs to transmit </w:t>
      </w:r>
      <w:r w:rsidRPr="008308AB">
        <w:t>values</w:t>
      </w:r>
      <w:r w:rsidRPr="00527939">
        <w:t xml:space="preserve"> used as inputs </w:t>
      </w:r>
      <w:r>
        <w:t>of</w:t>
      </w:r>
      <w:r w:rsidRPr="00527939">
        <w:t xml:space="preserve"> the </w:t>
      </w:r>
      <w:r>
        <w:t>AI/ML</w:t>
      </w:r>
      <w:r w:rsidRPr="00527939">
        <w:t xml:space="preserve"> model to the </w:t>
      </w:r>
      <w:r>
        <w:t>NW</w:t>
      </w:r>
      <w:r w:rsidRPr="00527939">
        <w:t>. In this process, the CSI reporting process can be used</w:t>
      </w:r>
      <w:r>
        <w:t xml:space="preserve">. </w:t>
      </w:r>
      <w:r w:rsidRPr="00527939">
        <w:t xml:space="preserve">The data </w:t>
      </w:r>
      <w:r>
        <w:t>collection</w:t>
      </w:r>
      <w:r w:rsidRPr="00527939">
        <w:t xml:space="preserve"> process may require transmitting measurement </w:t>
      </w:r>
      <w:r>
        <w:t>result</w:t>
      </w:r>
      <w:r w:rsidRPr="00527939">
        <w:t xml:space="preserve">s for all beams </w:t>
      </w:r>
      <w:r>
        <w:t xml:space="preserve">in </w:t>
      </w:r>
      <w:r w:rsidRPr="00527939">
        <w:t>Set A</w:t>
      </w:r>
      <w:r>
        <w:t xml:space="preserve">. </w:t>
      </w:r>
      <w:r w:rsidRPr="00527939">
        <w:t xml:space="preserve">However, if the </w:t>
      </w:r>
      <w:r>
        <w:t>UE</w:t>
      </w:r>
      <w:r w:rsidRPr="00527939">
        <w:t xml:space="preserve"> reports L1-RSRP for all beams that can be transmitted, the payload size may become too large.</w:t>
      </w:r>
    </w:p>
    <w:p w14:paraId="5A31A0A0" w14:textId="77777777" w:rsidR="00737DE3" w:rsidRDefault="00737DE3" w:rsidP="00737DE3">
      <w:pPr>
        <w:pStyle w:val="maintext"/>
        <w:ind w:firstLine="440"/>
      </w:pPr>
      <w:r>
        <w:t>Therefore, the NW can limit the maximum number of L1-RSRP values that the UE can transmit through CSI reporting during the data collection for training. This parameter can be configured during the CSI-related information setting process. Another approach is for the NW to specify an L1-RSRP threshold during the data collection process for L1-RSRP reporting. The UE can transmit only the L1-RSRP values of Tx beams that have values greater than this threshold to the NW.</w:t>
      </w:r>
    </w:p>
    <w:p w14:paraId="3CEC1216" w14:textId="77777777" w:rsidR="00737DE3" w:rsidRDefault="00737DE3" w:rsidP="00737DE3">
      <w:pPr>
        <w:pStyle w:val="maintext"/>
        <w:ind w:firstLine="440"/>
      </w:pPr>
    </w:p>
    <w:p w14:paraId="477EA86A" w14:textId="74C8FD77" w:rsidR="00737DE3" w:rsidRDefault="00737DE3" w:rsidP="00737DE3">
      <w:pPr>
        <w:pStyle w:val="maintext"/>
        <w:ind w:firstLine="440"/>
        <w:rPr>
          <w:b/>
        </w:rPr>
      </w:pPr>
      <w:bookmarkStart w:id="10" w:name="_Hlk174114026"/>
      <w:r w:rsidRPr="00C23239">
        <w:rPr>
          <w:rFonts w:hint="eastAsia"/>
          <w:b/>
        </w:rPr>
        <w:t>P</w:t>
      </w:r>
      <w:r w:rsidRPr="00C23239">
        <w:rPr>
          <w:b/>
        </w:rPr>
        <w:t xml:space="preserve">roposal </w:t>
      </w:r>
      <w:r w:rsidR="008D06DF">
        <w:rPr>
          <w:b/>
        </w:rPr>
        <w:t>9</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w:t>
      </w:r>
      <w:r w:rsidR="00131B6E">
        <w:rPr>
          <w:b/>
        </w:rPr>
        <w:t xml:space="preserve">the </w:t>
      </w:r>
      <w:r>
        <w:rPr>
          <w:b/>
        </w:rPr>
        <w:t>NW-side</w:t>
      </w:r>
      <w:r w:rsidRPr="00C23239">
        <w:rPr>
          <w:b/>
        </w:rPr>
        <w:t>.</w:t>
      </w:r>
    </w:p>
    <w:p w14:paraId="00124D2E" w14:textId="78777CD7" w:rsidR="00BD5CE7" w:rsidRPr="00202E23" w:rsidRDefault="00BD5CE7" w:rsidP="004E5659">
      <w:pPr>
        <w:pStyle w:val="maintext"/>
        <w:numPr>
          <w:ilvl w:val="0"/>
          <w:numId w:val="35"/>
        </w:numPr>
        <w:spacing w:after="160" w:line="259" w:lineRule="auto"/>
        <w:ind w:firstLineChars="0"/>
        <w:rPr>
          <w:b/>
        </w:rPr>
      </w:pPr>
      <w:r w:rsidRPr="00202E23">
        <w:rPr>
          <w:rFonts w:hint="eastAsia"/>
          <w:b/>
        </w:rPr>
        <w:t>T</w:t>
      </w:r>
      <w:r w:rsidRPr="00202E23">
        <w:rPr>
          <w:b/>
        </w:rPr>
        <w:t>he NW limit</w:t>
      </w:r>
      <w:r w:rsidR="00202E23">
        <w:rPr>
          <w:b/>
        </w:rPr>
        <w:t>s</w:t>
      </w:r>
      <w:r w:rsidRPr="00202E23">
        <w:rPr>
          <w:b/>
        </w:rPr>
        <w:t xml:space="preserve"> the maximum number of L1-RSRP values that the UE can transmit through CSI reporting.</w:t>
      </w:r>
    </w:p>
    <w:p w14:paraId="7CC1745B" w14:textId="53E06859" w:rsidR="002809F4" w:rsidRDefault="00BD5CE7" w:rsidP="00113A08">
      <w:pPr>
        <w:pStyle w:val="maintext"/>
        <w:numPr>
          <w:ilvl w:val="0"/>
          <w:numId w:val="35"/>
        </w:numPr>
        <w:spacing w:after="160" w:line="259" w:lineRule="auto"/>
        <w:ind w:firstLineChars="0"/>
        <w:rPr>
          <w:b/>
        </w:rPr>
      </w:pPr>
      <w:r w:rsidRPr="00202E23">
        <w:rPr>
          <w:b/>
        </w:rPr>
        <w:t>The NW specifies an L1-RSRP threshold, requiring the UE to report the L1-RSRP values of Tx beams that exceed this threshold.</w:t>
      </w:r>
    </w:p>
    <w:bookmarkEnd w:id="10"/>
    <w:p w14:paraId="630FFCE4" w14:textId="77777777" w:rsidR="00202E23" w:rsidRPr="00202E23" w:rsidRDefault="00202E23" w:rsidP="00202E23">
      <w:pPr>
        <w:pStyle w:val="maintext"/>
        <w:spacing w:after="160" w:line="259" w:lineRule="auto"/>
        <w:ind w:firstLineChars="0"/>
        <w:rPr>
          <w:b/>
        </w:rPr>
      </w:pPr>
    </w:p>
    <w:p w14:paraId="0CA3344A" w14:textId="765610D3" w:rsidR="009373F2" w:rsidRDefault="009373F2" w:rsidP="009373F2">
      <w:pPr>
        <w:pStyle w:val="20"/>
        <w:spacing w:after="120"/>
      </w:pPr>
      <w:r>
        <w:rPr>
          <w:rFonts w:hint="eastAsia"/>
        </w:rPr>
        <w:t>I</w:t>
      </w:r>
      <w:r>
        <w:t>nference result report for UE-sided model</w:t>
      </w:r>
    </w:p>
    <w:p w14:paraId="05AD22FD" w14:textId="00161F78" w:rsidR="009373F2" w:rsidRPr="00AC413B" w:rsidRDefault="009373F2" w:rsidP="009373F2">
      <w:pPr>
        <w:pStyle w:val="maintext"/>
        <w:ind w:firstLine="440"/>
      </w:pPr>
      <w:r w:rsidRPr="00931D7E">
        <w:t xml:space="preserve">At </w:t>
      </w:r>
      <w:r w:rsidR="00F07C57">
        <w:t>previous</w:t>
      </w:r>
      <w:r w:rsidRPr="00931D7E">
        <w:t xml:space="preserve"> RAN1 meeting</w:t>
      </w:r>
      <w:r>
        <w:t>s</w:t>
      </w:r>
      <w:r w:rsidRPr="00931D7E">
        <w:t>, agreement</w:t>
      </w:r>
      <w:r>
        <w:t>s</w:t>
      </w:r>
      <w:r w:rsidRPr="00931D7E">
        <w:t xml:space="preserve"> regarding model inference for </w:t>
      </w:r>
      <w:r>
        <w:t>UE</w:t>
      </w:r>
      <w:r w:rsidRPr="00931D7E">
        <w:t>-sided model w</w:t>
      </w:r>
      <w:r>
        <w:t>ere</w:t>
      </w:r>
      <w:r w:rsidRPr="00931D7E">
        <w:t xml:space="preserve"> </w:t>
      </w:r>
      <w:r>
        <w:t>made [3-4]</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9373F2" w14:paraId="33FAAB33" w14:textId="77777777" w:rsidTr="00EB131B">
        <w:tc>
          <w:tcPr>
            <w:tcW w:w="9736" w:type="dxa"/>
          </w:tcPr>
          <w:p w14:paraId="5E2406F8" w14:textId="77777777" w:rsidR="009373F2" w:rsidRPr="00A759F9" w:rsidRDefault="009373F2" w:rsidP="00EB131B">
            <w:pPr>
              <w:spacing w:after="120"/>
              <w:rPr>
                <w:rFonts w:eastAsia="DengXian"/>
                <w:bCs/>
                <w:highlight w:val="green"/>
              </w:rPr>
            </w:pPr>
            <w:r w:rsidRPr="00A759F9">
              <w:rPr>
                <w:rFonts w:eastAsia="DengXian" w:hint="eastAsia"/>
                <w:bCs/>
                <w:highlight w:val="green"/>
              </w:rPr>
              <w:t>A</w:t>
            </w:r>
            <w:r w:rsidRPr="00A759F9">
              <w:rPr>
                <w:rFonts w:eastAsia="DengXian"/>
                <w:bCs/>
                <w:highlight w:val="green"/>
              </w:rPr>
              <w:t>greement</w:t>
            </w:r>
          </w:p>
          <w:p w14:paraId="272C47BD" w14:textId="77777777" w:rsidR="009373F2" w:rsidRPr="00A759F9" w:rsidRDefault="009373F2" w:rsidP="00EB131B">
            <w:pPr>
              <w:spacing w:after="120"/>
              <w:rPr>
                <w:rFonts w:eastAsia="Times New Roman"/>
                <w:bCs/>
              </w:rPr>
            </w:pPr>
            <w:r w:rsidRPr="00A759F9">
              <w:rPr>
                <w:rFonts w:eastAsia="Times New Roman"/>
                <w:bCs/>
              </w:rPr>
              <w:t xml:space="preserve">For UE-sided model, at least for BM-Case1, for content in the report of inference results, support </w:t>
            </w:r>
          </w:p>
          <w:p w14:paraId="68C8E9DC"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1: Beam information on predicted Top K beam(s) among a set of beams</w:t>
            </w:r>
          </w:p>
          <w:p w14:paraId="7EC092B5"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2: Beam information on predicted Top K beam(s) among a set of beams and RSRP of predicted Top K beam(s) among a set of beams</w:t>
            </w:r>
          </w:p>
          <w:p w14:paraId="3CC91846"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At least K=1 and more, FFS on max value</w:t>
            </w:r>
          </w:p>
          <w:p w14:paraId="09B50C46"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 xml:space="preserve">FFS on beam information </w:t>
            </w:r>
          </w:p>
          <w:p w14:paraId="01A4A0EA"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FFS on the definition of predicted Top K beam(s)</w:t>
            </w:r>
          </w:p>
          <w:p w14:paraId="23BDEF6D"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FFS on definition of reported RSRP when applicable</w:t>
            </w:r>
          </w:p>
          <w:p w14:paraId="4896E7D7"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 xml:space="preserve">FFS on other information in the report with potential down selection among the following options </w:t>
            </w:r>
          </w:p>
          <w:p w14:paraId="6048EDC5"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3: </w:t>
            </w:r>
            <w:r w:rsidRPr="00A759F9">
              <w:rPr>
                <w:bCs/>
              </w:rPr>
              <w:t xml:space="preserve">Beam information on predicted Top K beam(s) among a set of beams and </w:t>
            </w:r>
            <w:r w:rsidRPr="00A759F9">
              <w:rPr>
                <w:rFonts w:eastAsia="Times New Roman"/>
                <w:bCs/>
              </w:rPr>
              <w:t>probability</w:t>
            </w:r>
            <w:r w:rsidRPr="00A759F9">
              <w:rPr>
                <w:rFonts w:eastAsia="Times New Roman"/>
                <w:bCs/>
                <w:color w:val="FF0000"/>
              </w:rPr>
              <w:t xml:space="preserve"> </w:t>
            </w:r>
            <w:r w:rsidRPr="00A759F9">
              <w:rPr>
                <w:rFonts w:eastAsia="Times New Roman"/>
                <w:bCs/>
              </w:rPr>
              <w:t>information of predicted Top K beam(s) among a set of beams</w:t>
            </w:r>
          </w:p>
          <w:p w14:paraId="68D68BCF"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FFS on the quantization method of probability</w:t>
            </w:r>
            <w:r w:rsidRPr="00A759F9">
              <w:rPr>
                <w:rFonts w:eastAsia="Times New Roman"/>
                <w:bCs/>
                <w:color w:val="FF0000"/>
              </w:rPr>
              <w:t xml:space="preserve"> </w:t>
            </w:r>
            <w:r w:rsidRPr="00A759F9">
              <w:rPr>
                <w:rFonts w:eastAsia="Times New Roman"/>
                <w:bCs/>
              </w:rPr>
              <w:t>information</w:t>
            </w:r>
          </w:p>
          <w:p w14:paraId="09BE7DF6"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Probability information is the probability of the beam to be the Top 1 or Top K beam</w:t>
            </w:r>
          </w:p>
          <w:p w14:paraId="6BF30036"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4: </w:t>
            </w:r>
            <w:r w:rsidRPr="00A759F9">
              <w:rPr>
                <w:bCs/>
              </w:rPr>
              <w:t xml:space="preserve">Beam information on predicted Top K beam(s) among a set of beams, </w:t>
            </w:r>
            <w:r w:rsidRPr="00A759F9">
              <w:rPr>
                <w:rFonts w:eastAsia="Times New Roman"/>
                <w:bCs/>
              </w:rPr>
              <w:t>RSRP of predicted Top K beam(s) among a set of beams, and confidence information of the RSRP</w:t>
            </w:r>
          </w:p>
          <w:p w14:paraId="645BFA25"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 xml:space="preserve">FFS on definition of reported RSRP </w:t>
            </w:r>
          </w:p>
          <w:p w14:paraId="37985840"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FFS on the definition and quantization method of confidence information</w:t>
            </w:r>
          </w:p>
          <w:p w14:paraId="6A7E5DEC"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r w:rsidRPr="00A759F9">
              <w:rPr>
                <w:rFonts w:eastAsia="Times New Roman"/>
                <w:bCs/>
              </w:rPr>
              <w:t>Other options are not precluded.</w:t>
            </w:r>
          </w:p>
          <w:p w14:paraId="0CE61C4D" w14:textId="77777777" w:rsidR="009373F2" w:rsidRDefault="009373F2" w:rsidP="00EB131B">
            <w:pPr>
              <w:spacing w:after="120"/>
              <w:rPr>
                <w:rFonts w:eastAsia="Times New Roman"/>
                <w:bCs/>
              </w:rPr>
            </w:pPr>
            <w:r w:rsidRPr="00A759F9">
              <w:rPr>
                <w:rFonts w:eastAsia="Times New Roman"/>
                <w:bCs/>
              </w:rPr>
              <w:lastRenderedPageBreak/>
              <w:t>where the set of beams is Set A, i.e., the beams for UE prediction.</w:t>
            </w:r>
          </w:p>
          <w:p w14:paraId="72D86939" w14:textId="77777777" w:rsidR="009373F2" w:rsidRPr="001F71A9" w:rsidRDefault="009373F2" w:rsidP="00EB131B">
            <w:pPr>
              <w:spacing w:after="120"/>
              <w:rPr>
                <w:rFonts w:eastAsia="SimSun"/>
                <w:highlight w:val="green"/>
              </w:rPr>
            </w:pPr>
            <w:r w:rsidRPr="001F71A9">
              <w:rPr>
                <w:rFonts w:eastAsia="SimSun" w:hint="eastAsia"/>
                <w:highlight w:val="green"/>
              </w:rPr>
              <w:t>Agreement</w:t>
            </w:r>
          </w:p>
          <w:p w14:paraId="734992D6" w14:textId="77777777" w:rsidR="009373F2" w:rsidRDefault="009373F2" w:rsidP="00EB131B">
            <w:pPr>
              <w:spacing w:after="120"/>
              <w:rPr>
                <w:rFonts w:eastAsia="SimSun"/>
              </w:rPr>
            </w:pPr>
            <w:r>
              <w:rPr>
                <w:rFonts w:eastAsia="SimSun"/>
              </w:rPr>
              <w:t xml:space="preserve">For UE-side AI/ML model inference, for BM-Case2, support to report inference results of N(N&gt;=1, FFS on N) future time instance(s) in one report </w:t>
            </w:r>
          </w:p>
          <w:p w14:paraId="68930191" w14:textId="77777777" w:rsidR="009373F2" w:rsidRDefault="009373F2" w:rsidP="00EB131B">
            <w:pPr>
              <w:pStyle w:val="a8"/>
              <w:widowControl/>
              <w:numPr>
                <w:ilvl w:val="0"/>
                <w:numId w:val="21"/>
              </w:numPr>
              <w:wordWrap/>
              <w:autoSpaceDE/>
              <w:autoSpaceDN/>
              <w:spacing w:afterLines="0" w:after="0"/>
              <w:ind w:leftChars="0"/>
              <w:rPr>
                <w:rFonts w:eastAsia="SimSun"/>
              </w:rPr>
            </w:pPr>
            <w:r>
              <w:rPr>
                <w:rFonts w:eastAsia="SimSun"/>
              </w:rPr>
              <w:t xml:space="preserve">wherein information of inference results of </w:t>
            </w:r>
            <w:proofErr w:type="gramStart"/>
            <w:r>
              <w:rPr>
                <w:rFonts w:eastAsia="SimSun"/>
              </w:rPr>
              <w:t>one time</w:t>
            </w:r>
            <w:proofErr w:type="gramEnd"/>
            <w:r>
              <w:rPr>
                <w:rFonts w:eastAsia="SimSun"/>
              </w:rPr>
              <w:t xml:space="preserve"> instance is as in one report for BM-Case 1 </w:t>
            </w:r>
          </w:p>
          <w:p w14:paraId="6AB0122E" w14:textId="77777777" w:rsidR="009373F2" w:rsidRDefault="009373F2" w:rsidP="00EB131B">
            <w:pPr>
              <w:pStyle w:val="a8"/>
              <w:widowControl/>
              <w:numPr>
                <w:ilvl w:val="1"/>
                <w:numId w:val="21"/>
              </w:numPr>
              <w:wordWrap/>
              <w:autoSpaceDE/>
              <w:autoSpaceDN/>
              <w:spacing w:afterLines="0" w:after="0"/>
              <w:ind w:leftChars="0"/>
              <w:rPr>
                <w:rFonts w:eastAsia="SimSun"/>
              </w:rPr>
            </w:pPr>
            <w:r>
              <w:rPr>
                <w:rFonts w:eastAsia="SimSun"/>
              </w:rPr>
              <w:t xml:space="preserve">Note: overhead reduction is not precluded </w:t>
            </w:r>
          </w:p>
          <w:p w14:paraId="7FB66E3C" w14:textId="77777777" w:rsidR="009373F2" w:rsidRDefault="009373F2" w:rsidP="00EB131B">
            <w:pPr>
              <w:pStyle w:val="a8"/>
              <w:widowControl/>
              <w:numPr>
                <w:ilvl w:val="0"/>
                <w:numId w:val="21"/>
              </w:numPr>
              <w:wordWrap/>
              <w:autoSpaceDE/>
              <w:autoSpaceDN/>
              <w:spacing w:afterLines="0" w:after="0"/>
              <w:ind w:leftChars="0"/>
              <w:rPr>
                <w:rFonts w:eastAsia="SimSun"/>
              </w:rPr>
            </w:pPr>
            <w:r>
              <w:rPr>
                <w:rFonts w:eastAsia="SimSun"/>
              </w:rPr>
              <w:t>FFS on details</w:t>
            </w:r>
          </w:p>
          <w:p w14:paraId="14AFF9D9" w14:textId="77777777" w:rsidR="009373F2" w:rsidRPr="005851EF" w:rsidRDefault="009373F2" w:rsidP="00EB131B">
            <w:pPr>
              <w:spacing w:after="120"/>
              <w:rPr>
                <w:rFonts w:eastAsia="DengXian"/>
                <w:highlight w:val="green"/>
              </w:rPr>
            </w:pPr>
            <w:r w:rsidRPr="005851EF">
              <w:rPr>
                <w:rFonts w:eastAsia="DengXian" w:hint="eastAsia"/>
                <w:highlight w:val="green"/>
              </w:rPr>
              <w:t>Agreement</w:t>
            </w:r>
          </w:p>
          <w:p w14:paraId="3E10ABA9" w14:textId="77777777" w:rsidR="009373F2" w:rsidRPr="00E95FE4" w:rsidRDefault="009373F2" w:rsidP="00EB131B">
            <w:pPr>
              <w:spacing w:after="12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rPr>
              <w:t xml:space="preserve">when applicable, </w:t>
            </w:r>
            <w:r w:rsidRPr="00E95FE4">
              <w:t>further study the following options:</w:t>
            </w:r>
          </w:p>
          <w:p w14:paraId="20964438" w14:textId="77777777" w:rsidR="009373F2" w:rsidRPr="00E95FE4" w:rsidRDefault="009373F2" w:rsidP="00EB131B">
            <w:pPr>
              <w:pStyle w:val="a8"/>
              <w:widowControl/>
              <w:numPr>
                <w:ilvl w:val="0"/>
                <w:numId w:val="27"/>
              </w:numPr>
              <w:wordWrap/>
              <w:autoSpaceDE/>
              <w:autoSpaceDN/>
              <w:spacing w:afterLines="0" w:after="0"/>
              <w:ind w:leftChars="0"/>
              <w:jc w:val="left"/>
              <w:rPr>
                <w:lang w:eastAsia="en-US"/>
              </w:rPr>
            </w:pPr>
            <w:r w:rsidRPr="00E95FE4">
              <w:t>Option A</w:t>
            </w:r>
            <w:r>
              <w:rPr>
                <w:rFonts w:eastAsia="DengXian" w:hint="eastAsia"/>
              </w:rPr>
              <w:t>:</w:t>
            </w:r>
            <w:r w:rsidRPr="00E95FE4">
              <w:t xml:space="preserve"> Pre</w:t>
            </w:r>
            <w:r w:rsidRPr="00E95FE4">
              <w:rPr>
                <w:lang w:eastAsia="en-US"/>
              </w:rPr>
              <w:t>dicted RSRP</w:t>
            </w:r>
          </w:p>
          <w:p w14:paraId="3FC3D94F" w14:textId="77777777" w:rsidR="009373F2" w:rsidRPr="00E95FE4" w:rsidRDefault="009373F2" w:rsidP="00EB131B">
            <w:pPr>
              <w:pStyle w:val="a8"/>
              <w:widowControl/>
              <w:numPr>
                <w:ilvl w:val="0"/>
                <w:numId w:val="27"/>
              </w:numPr>
              <w:wordWrap/>
              <w:autoSpaceDE/>
              <w:autoSpaceDN/>
              <w:spacing w:afterLines="0" w:after="0"/>
              <w:ind w:leftChars="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rPr>
              <w:t xml:space="preserve">corresponding </w:t>
            </w:r>
            <w:r>
              <w:rPr>
                <w:lang w:eastAsia="en-US"/>
              </w:rPr>
              <w:t>measurement</w:t>
            </w:r>
          </w:p>
          <w:p w14:paraId="577471AE" w14:textId="77777777" w:rsidR="009373F2" w:rsidRPr="00E95FE4" w:rsidRDefault="009373F2" w:rsidP="00EB131B">
            <w:pPr>
              <w:pStyle w:val="a8"/>
              <w:widowControl/>
              <w:numPr>
                <w:ilvl w:val="0"/>
                <w:numId w:val="27"/>
              </w:numPr>
              <w:wordWrap/>
              <w:autoSpaceDE/>
              <w:autoSpaceDN/>
              <w:spacing w:afterLines="0" w:after="0"/>
              <w:ind w:leftChars="0"/>
              <w:jc w:val="left"/>
            </w:pPr>
            <w:r w:rsidRPr="00E95FE4">
              <w:t>Where the predicted RSRP is based on AI/ML output</w:t>
            </w:r>
          </w:p>
          <w:p w14:paraId="293A1314" w14:textId="77777777" w:rsidR="009373F2" w:rsidRPr="0001464F" w:rsidRDefault="009373F2" w:rsidP="00EB131B">
            <w:pPr>
              <w:pStyle w:val="a8"/>
              <w:widowControl/>
              <w:numPr>
                <w:ilvl w:val="0"/>
                <w:numId w:val="27"/>
              </w:numPr>
              <w:wordWrap/>
              <w:autoSpaceDE/>
              <w:autoSpaceDN/>
              <w:spacing w:afterLines="0" w:after="0"/>
              <w:ind w:leftChars="0"/>
              <w:jc w:val="left"/>
            </w:pPr>
            <w:r w:rsidRPr="00E95FE4">
              <w:t>Note: Support both Option A and Option B is not precluded.</w:t>
            </w:r>
          </w:p>
        </w:tc>
      </w:tr>
    </w:tbl>
    <w:p w14:paraId="1957D56C" w14:textId="77777777" w:rsidR="00364083" w:rsidRDefault="00364083" w:rsidP="009373F2">
      <w:pPr>
        <w:pStyle w:val="maintext"/>
        <w:ind w:firstLine="440"/>
      </w:pPr>
    </w:p>
    <w:p w14:paraId="159265F4" w14:textId="5A412C52" w:rsidR="00374DFF" w:rsidRPr="009373F2" w:rsidRDefault="00374DFF" w:rsidP="00374DFF">
      <w:pPr>
        <w:pStyle w:val="3"/>
        <w:spacing w:after="120"/>
      </w:pPr>
      <w:r w:rsidRPr="009373F2">
        <w:t>Details of Inference result report for BM-Case 2</w:t>
      </w:r>
    </w:p>
    <w:p w14:paraId="7F21C8DF" w14:textId="1CE1E5BB" w:rsidR="00065C42" w:rsidRDefault="00065C42" w:rsidP="00065C42">
      <w:pPr>
        <w:pStyle w:val="maintext"/>
        <w:ind w:firstLine="440"/>
      </w:pPr>
      <w:r>
        <w:rPr>
          <w:rFonts w:hint="eastAsia"/>
        </w:rPr>
        <w:t>I</w:t>
      </w:r>
      <w:r>
        <w:t xml:space="preserve">n the last RAN1 #118 meeting, an agreement was </w:t>
      </w:r>
      <w:r w:rsidR="001B7804">
        <w:t>reached</w:t>
      </w:r>
      <w:r>
        <w:t xml:space="preserve"> regarding the </w:t>
      </w:r>
      <w:r>
        <w:t xml:space="preserve">differential L1-RSRP report for </w:t>
      </w:r>
      <w:r w:rsidR="001B7804">
        <w:t xml:space="preserve">the </w:t>
      </w:r>
      <w:r>
        <w:t>inference result for UE-sided model</w:t>
      </w:r>
      <w:r w:rsidR="001B7804">
        <w:t xml:space="preserve"> [6]</w:t>
      </w:r>
      <w:r>
        <w:t>. In this section, we summarize our opinion</w:t>
      </w:r>
      <w:r>
        <w:rPr>
          <w:rFonts w:hint="eastAsia"/>
        </w:rPr>
        <w:t>s</w:t>
      </w:r>
      <w:r>
        <w:t xml:space="preserve"> on the </w:t>
      </w:r>
      <w:r>
        <w:t>d</w:t>
      </w:r>
      <w:r w:rsidRPr="00065C42">
        <w:t xml:space="preserve">etails of </w:t>
      </w:r>
      <w:r w:rsidR="001B7804">
        <w:t>i</w:t>
      </w:r>
      <w:r w:rsidRPr="00065C42">
        <w:t>nference result report for BM-Case 2</w:t>
      </w:r>
      <w:r>
        <w:t>.</w:t>
      </w:r>
    </w:p>
    <w:tbl>
      <w:tblPr>
        <w:tblStyle w:val="a7"/>
        <w:tblW w:w="0" w:type="auto"/>
        <w:tblLook w:val="04A0" w:firstRow="1" w:lastRow="0" w:firstColumn="1" w:lastColumn="0" w:noHBand="0" w:noVBand="1"/>
      </w:tblPr>
      <w:tblGrid>
        <w:gridCol w:w="9736"/>
      </w:tblGrid>
      <w:tr w:rsidR="00FD4E20" w14:paraId="28361233" w14:textId="77777777" w:rsidTr="00C46956">
        <w:tc>
          <w:tcPr>
            <w:tcW w:w="9736" w:type="dxa"/>
          </w:tcPr>
          <w:p w14:paraId="52F25A82" w14:textId="77777777" w:rsidR="00FD4E20" w:rsidRPr="00526EDB" w:rsidRDefault="00FD4E20" w:rsidP="00C46956">
            <w:pPr>
              <w:pStyle w:val="a8"/>
              <w:tabs>
                <w:tab w:val="left" w:pos="360"/>
                <w:tab w:val="left" w:pos="1080"/>
              </w:tabs>
              <w:spacing w:after="120"/>
              <w:ind w:leftChars="0" w:left="0"/>
              <w:rPr>
                <w:rFonts w:eastAsia="DengXian"/>
                <w:highlight w:val="green"/>
              </w:rPr>
            </w:pPr>
            <w:r w:rsidRPr="00526EDB">
              <w:rPr>
                <w:rFonts w:eastAsia="DengXian" w:hint="eastAsia"/>
                <w:highlight w:val="green"/>
              </w:rPr>
              <w:t>Agreement</w:t>
            </w:r>
          </w:p>
          <w:p w14:paraId="36870DBC" w14:textId="77777777" w:rsidR="00FD4E20" w:rsidRPr="00526EDB" w:rsidRDefault="00FD4E20" w:rsidP="00C46956">
            <w:pPr>
              <w:spacing w:after="120"/>
            </w:pPr>
            <w:r w:rsidRPr="00526EDB">
              <w:t>For UE-sided model, for the quantization of a RSRP value at least for the report of inference results, support</w:t>
            </w:r>
          </w:p>
          <w:p w14:paraId="7626BD56" w14:textId="77777777" w:rsidR="00FD4E20" w:rsidRPr="00364083" w:rsidRDefault="00FD4E20" w:rsidP="00C46956">
            <w:pPr>
              <w:pStyle w:val="a8"/>
              <w:widowControl/>
              <w:numPr>
                <w:ilvl w:val="0"/>
                <w:numId w:val="30"/>
              </w:numPr>
              <w:wordWrap/>
              <w:autoSpaceDE/>
              <w:autoSpaceDN/>
              <w:spacing w:afterLines="0" w:after="0"/>
              <w:ind w:leftChars="0"/>
              <w:jc w:val="left"/>
            </w:pPr>
            <w:r w:rsidRPr="00526EDB">
              <w:t xml:space="preserve">Support differential RSRP reporting with legacy quantization step and range for L1-RSRP </w:t>
            </w:r>
            <w:r w:rsidRPr="00364083">
              <w:t>reporting</w:t>
            </w:r>
          </w:p>
          <w:p w14:paraId="473A767E" w14:textId="77777777" w:rsidR="00FD4E20" w:rsidRPr="00364083" w:rsidRDefault="00FD4E20" w:rsidP="00C46956">
            <w:pPr>
              <w:pStyle w:val="a8"/>
              <w:widowControl/>
              <w:numPr>
                <w:ilvl w:val="1"/>
                <w:numId w:val="30"/>
              </w:numPr>
              <w:wordWrap/>
              <w:autoSpaceDE/>
              <w:autoSpaceDN/>
              <w:spacing w:afterLines="0" w:after="0"/>
              <w:ind w:leftChars="0"/>
              <w:jc w:val="left"/>
            </w:pPr>
            <w:r w:rsidRPr="00364083">
              <w:t>For BM-Case 1, support differential RSRP report among multiple beams</w:t>
            </w:r>
          </w:p>
          <w:p w14:paraId="28E08921" w14:textId="77777777" w:rsidR="00FD4E20" w:rsidRDefault="00FD4E20" w:rsidP="00C46956">
            <w:pPr>
              <w:pStyle w:val="a8"/>
              <w:widowControl/>
              <w:numPr>
                <w:ilvl w:val="1"/>
                <w:numId w:val="30"/>
              </w:numPr>
              <w:wordWrap/>
              <w:autoSpaceDE/>
              <w:autoSpaceDN/>
              <w:spacing w:afterLines="0" w:after="0"/>
              <w:ind w:leftChars="0"/>
              <w:jc w:val="left"/>
            </w:pPr>
            <w:r w:rsidRPr="00364083">
              <w:t xml:space="preserve">For BM-Case 2, support differential RSRP report among multiple beams over multiple time instances </w:t>
            </w:r>
          </w:p>
          <w:p w14:paraId="48F98A29" w14:textId="77777777" w:rsidR="00FD4E20" w:rsidRPr="00364083" w:rsidRDefault="00FD4E20" w:rsidP="00C46956">
            <w:pPr>
              <w:pStyle w:val="a8"/>
              <w:widowControl/>
              <w:numPr>
                <w:ilvl w:val="2"/>
                <w:numId w:val="30"/>
              </w:numPr>
              <w:wordWrap/>
              <w:autoSpaceDE/>
              <w:autoSpaceDN/>
              <w:spacing w:afterLines="0" w:after="0"/>
              <w:ind w:leftChars="0"/>
              <w:jc w:val="left"/>
            </w:pPr>
            <w:r w:rsidRPr="00364083">
              <w:rPr>
                <w:rFonts w:hint="eastAsia"/>
              </w:rPr>
              <w:t>FFS details</w:t>
            </w:r>
          </w:p>
        </w:tc>
      </w:tr>
    </w:tbl>
    <w:p w14:paraId="2BFE5E44" w14:textId="77777777" w:rsidR="00FD4E20" w:rsidRPr="006F4D4E" w:rsidRDefault="00FD4E20" w:rsidP="001E70EA">
      <w:pPr>
        <w:pStyle w:val="maintext"/>
        <w:ind w:firstLineChars="0" w:firstLine="0"/>
        <w:rPr>
          <w:rFonts w:hint="eastAsia"/>
        </w:rPr>
      </w:pPr>
    </w:p>
    <w:p w14:paraId="2C5E084D" w14:textId="78D1227D" w:rsidR="00374DFF" w:rsidRDefault="00374DFF" w:rsidP="00374DFF">
      <w:pPr>
        <w:pStyle w:val="maintext"/>
        <w:ind w:firstLine="440"/>
      </w:pPr>
      <w:r>
        <w:t xml:space="preserve">When using temporal-domain beam prediction, modifications to the CSI reporting are necessary. </w:t>
      </w:r>
      <w:r w:rsidRPr="00CD228B">
        <w:t xml:space="preserve">If an </w:t>
      </w:r>
      <w:r>
        <w:t>AI/ML</w:t>
      </w:r>
      <w:r w:rsidRPr="00CD228B">
        <w:t xml:space="preserve"> model is present on the </w:t>
      </w:r>
      <w:r>
        <w:t>UE</w:t>
      </w:r>
      <w:r w:rsidRPr="00CD228B">
        <w:t xml:space="preserve">, the values corresponding to the output of the </w:t>
      </w:r>
      <w:r>
        <w:t>AI/ML</w:t>
      </w:r>
      <w:r w:rsidRPr="00CD228B">
        <w:t xml:space="preserve"> model must be transmitted from the </w:t>
      </w:r>
      <w:r>
        <w:t>UE</w:t>
      </w:r>
      <w:r w:rsidRPr="00CD228B">
        <w:t xml:space="preserve"> to the </w:t>
      </w:r>
      <w:r>
        <w:t>NW</w:t>
      </w:r>
      <w:r w:rsidRPr="00CD228B">
        <w:t xml:space="preserve"> during </w:t>
      </w:r>
      <w:r>
        <w:t xml:space="preserve">model </w:t>
      </w:r>
      <w:r w:rsidRPr="00CD228B">
        <w:t xml:space="preserve">inference. </w:t>
      </w:r>
      <w:r>
        <w:t>Conventional</w:t>
      </w:r>
      <w:r w:rsidRPr="00CD228B">
        <w:t xml:space="preserve"> CSI reports may consist only of beam indices for a single time </w:t>
      </w:r>
      <w:r w:rsidR="007E08EE">
        <w:t>instance</w:t>
      </w:r>
      <w:r w:rsidRPr="00CD228B">
        <w:t xml:space="preserve"> and their corresponding L1-RSRP values. Therefore, to support temporal-domain beam prediction, information corresponding to multiple time </w:t>
      </w:r>
      <w:r w:rsidR="007E08EE">
        <w:t>instances</w:t>
      </w:r>
      <w:r w:rsidRPr="00CD228B">
        <w:t xml:space="preserve"> must be included in a CSI report.</w:t>
      </w:r>
    </w:p>
    <w:p w14:paraId="270A5EC7" w14:textId="588CBF17" w:rsidR="00A774FE" w:rsidRDefault="00374DFF" w:rsidP="00374DFF">
      <w:pPr>
        <w:pStyle w:val="maintext"/>
        <w:ind w:firstLine="440"/>
      </w:pPr>
      <w:r w:rsidRPr="006157EA">
        <w:t xml:space="preserve">One way to configure CSI reporting is </w:t>
      </w:r>
      <w:r>
        <w:t>to select</w:t>
      </w:r>
      <w:r w:rsidRPr="00CD228B">
        <w:t xml:space="preserve"> the optimal K beams and reporting the beam information along with RSRP information from multiple time </w:t>
      </w:r>
      <w:r>
        <w:t>instance</w:t>
      </w:r>
      <w:r w:rsidRPr="00CD228B">
        <w:t xml:space="preserve">s. The representation of RSRP values at multiple time </w:t>
      </w:r>
      <w:r w:rsidR="007E08EE">
        <w:t>instances</w:t>
      </w:r>
      <w:r w:rsidRPr="00CD228B">
        <w:t xml:space="preserve"> for a single reported beam can be expressed in absolute dBm units. Alternatively, it can be represented in a differential RSRP manner, indicating the difference from a reference RSRP value. </w:t>
      </w:r>
    </w:p>
    <w:p w14:paraId="74163850" w14:textId="5316F634" w:rsidR="00A774FE" w:rsidRDefault="00A774FE" w:rsidP="00374DFF">
      <w:pPr>
        <w:pStyle w:val="maintext"/>
        <w:ind w:firstLine="440"/>
      </w:pPr>
    </w:p>
    <w:p w14:paraId="3BDC5AA9" w14:textId="51A09FDD" w:rsidR="00E607A5" w:rsidRPr="00B72795" w:rsidRDefault="00E607A5" w:rsidP="00E607A5">
      <w:pPr>
        <w:pStyle w:val="maintext"/>
        <w:ind w:firstLine="440"/>
        <w:rPr>
          <w:b/>
        </w:rPr>
      </w:pPr>
      <w:r w:rsidRPr="00B72795">
        <w:rPr>
          <w:rFonts w:hint="eastAsia"/>
          <w:b/>
        </w:rPr>
        <w:t>P</w:t>
      </w:r>
      <w:r w:rsidRPr="00B72795">
        <w:rPr>
          <w:b/>
        </w:rPr>
        <w:t xml:space="preserve">roposal </w:t>
      </w:r>
      <w:r>
        <w:rPr>
          <w:b/>
        </w:rPr>
        <w:t>1</w:t>
      </w:r>
      <w:r w:rsidR="008D06DF">
        <w:rPr>
          <w:b/>
        </w:rPr>
        <w:t>0</w:t>
      </w:r>
      <w:r w:rsidRPr="00B72795">
        <w:rPr>
          <w:b/>
        </w:rPr>
        <w:t xml:space="preserve">: </w:t>
      </w:r>
      <w:r w:rsidRPr="00FF4001">
        <w:rPr>
          <w:b/>
        </w:rPr>
        <w:t xml:space="preserve">For </w:t>
      </w:r>
      <w:r>
        <w:rPr>
          <w:b/>
        </w:rPr>
        <w:t xml:space="preserve">the </w:t>
      </w:r>
      <w:r w:rsidRPr="00FF4001">
        <w:rPr>
          <w:b/>
        </w:rPr>
        <w:t>UE-side model, support the CSI report format for temporal domain beam prediction, including the optimal K beam information along with RSRP information from multiple time instances.</w:t>
      </w:r>
    </w:p>
    <w:p w14:paraId="4C4A2269" w14:textId="77777777" w:rsidR="00E607A5" w:rsidRDefault="00E607A5" w:rsidP="00374DFF">
      <w:pPr>
        <w:pStyle w:val="maintext"/>
        <w:ind w:firstLine="440"/>
      </w:pPr>
    </w:p>
    <w:p w14:paraId="7CC52BFB" w14:textId="0242A81E" w:rsidR="00A774FE" w:rsidRDefault="00A774FE" w:rsidP="00A774FE">
      <w:pPr>
        <w:pStyle w:val="maintext"/>
        <w:ind w:firstLine="440"/>
      </w:pPr>
      <w:r w:rsidRPr="00A774FE">
        <w:t xml:space="preserve">For example, at a certain </w:t>
      </w:r>
      <w:r w:rsidR="007E08EE">
        <w:t>instance</w:t>
      </w:r>
      <w:r w:rsidRPr="00A774FE">
        <w:t xml:space="preserve"> in time, a specific RSRP value can be expressed as an absolute value, while the remaining RSRP</w:t>
      </w:r>
      <w:r>
        <w:t xml:space="preserve"> </w:t>
      </w:r>
      <w:r w:rsidRPr="00A774FE">
        <w:t xml:space="preserve">values can be expressed using a differential RSRP method relative to the absolute RSRP value. This method can be repeated for all subsequent </w:t>
      </w:r>
      <w:r w:rsidR="007E08EE">
        <w:t>instances</w:t>
      </w:r>
      <w:r w:rsidRPr="00A774FE">
        <w:t xml:space="preserve"> in time. Another way to express differential RSRP is that the RSRP values at the </w:t>
      </w:r>
      <w:proofErr w:type="gramStart"/>
      <w:r w:rsidRPr="00A774FE">
        <w:t xml:space="preserve">first </w:t>
      </w:r>
      <w:r>
        <w:t>time</w:t>
      </w:r>
      <w:proofErr w:type="gramEnd"/>
      <w:r>
        <w:t xml:space="preserve"> </w:t>
      </w:r>
      <w:r w:rsidR="007E08EE">
        <w:t>instance</w:t>
      </w:r>
      <w:r w:rsidRPr="00A774FE">
        <w:t xml:space="preserve"> are all expressed as absolute values, and the RSRP values at subsequent </w:t>
      </w:r>
      <w:r>
        <w:t xml:space="preserve">time </w:t>
      </w:r>
      <w:r w:rsidR="007E08EE">
        <w:t>instances</w:t>
      </w:r>
      <w:r w:rsidRPr="00A774FE">
        <w:t xml:space="preserve"> are expressed as differential RSRP relative to the RSRP values at the first </w:t>
      </w:r>
      <w:r>
        <w:t xml:space="preserve">time </w:t>
      </w:r>
      <w:r w:rsidR="007E08EE">
        <w:t>instance</w:t>
      </w:r>
      <w:r w:rsidRPr="00A774FE">
        <w:t>."</w:t>
      </w:r>
    </w:p>
    <w:p w14:paraId="4A3FDCA7" w14:textId="7B042A29" w:rsidR="00374DFF" w:rsidRDefault="00374DFF" w:rsidP="007D7786">
      <w:pPr>
        <w:pStyle w:val="maintext"/>
        <w:ind w:firstLine="440"/>
        <w:rPr>
          <w:rFonts w:hint="eastAsia"/>
        </w:rPr>
      </w:pPr>
      <w:bookmarkStart w:id="11" w:name="_Hlk174114057"/>
    </w:p>
    <w:p w14:paraId="69D25650" w14:textId="1C032191" w:rsidR="00A774FE" w:rsidRPr="00FF4001" w:rsidRDefault="00A774FE" w:rsidP="00FF4001">
      <w:pPr>
        <w:pStyle w:val="maintext"/>
        <w:ind w:firstLine="440"/>
        <w:rPr>
          <w:b/>
        </w:rPr>
      </w:pPr>
      <w:r w:rsidRPr="00FF4001">
        <w:rPr>
          <w:rFonts w:hint="eastAsia"/>
          <w:b/>
        </w:rPr>
        <w:t>P</w:t>
      </w:r>
      <w:r w:rsidRPr="00FF4001">
        <w:rPr>
          <w:b/>
        </w:rPr>
        <w:t xml:space="preserve">roposal </w:t>
      </w:r>
      <w:r w:rsidR="00872982">
        <w:rPr>
          <w:b/>
        </w:rPr>
        <w:t>1</w:t>
      </w:r>
      <w:r w:rsidR="008D06DF">
        <w:rPr>
          <w:b/>
        </w:rPr>
        <w:t>1</w:t>
      </w:r>
      <w:r w:rsidRPr="00FF4001">
        <w:rPr>
          <w:b/>
        </w:rPr>
        <w:t xml:space="preserve">: For </w:t>
      </w:r>
      <w:r w:rsidR="001C23C9">
        <w:rPr>
          <w:b/>
        </w:rPr>
        <w:t xml:space="preserve">the </w:t>
      </w:r>
      <w:r w:rsidRPr="00FF4001">
        <w:rPr>
          <w:b/>
        </w:rPr>
        <w:t xml:space="preserve">UE-sided model, support </w:t>
      </w:r>
      <w:r w:rsidR="00FF4001" w:rsidRPr="00FF4001">
        <w:rPr>
          <w:b/>
        </w:rPr>
        <w:t xml:space="preserve">the </w:t>
      </w:r>
      <w:r w:rsidRPr="00FF4001">
        <w:rPr>
          <w:b/>
        </w:rPr>
        <w:t>following differential L1-RSRP methods</w:t>
      </w:r>
      <w:r w:rsidR="00B02D8E">
        <w:rPr>
          <w:b/>
        </w:rPr>
        <w:t xml:space="preserve"> </w:t>
      </w:r>
      <w:r w:rsidR="00B02D8E" w:rsidRPr="00FF4001">
        <w:rPr>
          <w:b/>
        </w:rPr>
        <w:t>for temporal domain beam prediction</w:t>
      </w:r>
      <w:r w:rsidR="004E5659">
        <w:rPr>
          <w:b/>
        </w:rPr>
        <w:t>.</w:t>
      </w:r>
    </w:p>
    <w:p w14:paraId="7B4530EC" w14:textId="184B652C" w:rsidR="00872982" w:rsidRDefault="00A774FE" w:rsidP="00872982">
      <w:pPr>
        <w:pStyle w:val="maintext"/>
        <w:numPr>
          <w:ilvl w:val="0"/>
          <w:numId w:val="27"/>
        </w:numPr>
        <w:ind w:firstLineChars="0"/>
        <w:rPr>
          <w:b/>
        </w:rPr>
      </w:pPr>
      <w:r w:rsidRPr="00FF4001">
        <w:rPr>
          <w:b/>
        </w:rPr>
        <w:t xml:space="preserve">Relative to </w:t>
      </w:r>
      <w:r w:rsidR="00FF4001" w:rsidRPr="00FF4001">
        <w:rPr>
          <w:b/>
        </w:rPr>
        <w:t>a single</w:t>
      </w:r>
      <w:r w:rsidR="008F211A" w:rsidRPr="00FF4001">
        <w:rPr>
          <w:b/>
        </w:rPr>
        <w:t xml:space="preserve"> </w:t>
      </w:r>
      <w:r w:rsidRPr="00FF4001">
        <w:rPr>
          <w:b/>
        </w:rPr>
        <w:t>absolute</w:t>
      </w:r>
      <w:r w:rsidR="008F211A" w:rsidRPr="00FF4001">
        <w:rPr>
          <w:b/>
        </w:rPr>
        <w:t xml:space="preserve"> </w:t>
      </w:r>
      <w:r w:rsidRPr="00FF4001">
        <w:rPr>
          <w:b/>
        </w:rPr>
        <w:t xml:space="preserve">RSRP value at </w:t>
      </w:r>
      <w:r w:rsidR="008F211A" w:rsidRPr="00FF4001">
        <w:rPr>
          <w:b/>
        </w:rPr>
        <w:t xml:space="preserve">each time </w:t>
      </w:r>
      <w:r w:rsidR="007E08EE">
        <w:rPr>
          <w:rFonts w:hint="eastAsia"/>
          <w:b/>
        </w:rPr>
        <w:t>i</w:t>
      </w:r>
      <w:r w:rsidR="007E08EE">
        <w:rPr>
          <w:b/>
        </w:rPr>
        <w:t>nstance</w:t>
      </w:r>
      <w:r w:rsidR="004E5659">
        <w:rPr>
          <w:b/>
        </w:rPr>
        <w:t>.</w:t>
      </w:r>
    </w:p>
    <w:p w14:paraId="71AA34A0" w14:textId="359AF34C" w:rsidR="008F211A" w:rsidRPr="00872982" w:rsidRDefault="008F211A" w:rsidP="00872982">
      <w:pPr>
        <w:pStyle w:val="maintext"/>
        <w:numPr>
          <w:ilvl w:val="0"/>
          <w:numId w:val="27"/>
        </w:numPr>
        <w:ind w:firstLineChars="0"/>
        <w:rPr>
          <w:b/>
        </w:rPr>
      </w:pPr>
      <w:r w:rsidRPr="00872982">
        <w:rPr>
          <w:b/>
        </w:rPr>
        <w:t xml:space="preserve">Relative to the absolute RSRP values at the </w:t>
      </w:r>
      <w:proofErr w:type="gramStart"/>
      <w:r w:rsidRPr="00872982">
        <w:rPr>
          <w:b/>
        </w:rPr>
        <w:t>first time</w:t>
      </w:r>
      <w:proofErr w:type="gramEnd"/>
      <w:r w:rsidRPr="00872982">
        <w:rPr>
          <w:b/>
        </w:rPr>
        <w:t xml:space="preserve"> </w:t>
      </w:r>
      <w:r w:rsidR="007E08EE">
        <w:rPr>
          <w:b/>
        </w:rPr>
        <w:t>instance</w:t>
      </w:r>
      <w:r w:rsidR="004E5659">
        <w:rPr>
          <w:b/>
        </w:rPr>
        <w:t>.</w:t>
      </w:r>
    </w:p>
    <w:bookmarkEnd w:id="11"/>
    <w:p w14:paraId="5E0915EE" w14:textId="68F6772E" w:rsidR="00374DFF" w:rsidRDefault="00374DFF" w:rsidP="009373F2">
      <w:pPr>
        <w:pStyle w:val="maintext"/>
        <w:ind w:firstLine="440"/>
        <w:rPr>
          <w:lang w:val="en-US"/>
        </w:rPr>
      </w:pPr>
    </w:p>
    <w:p w14:paraId="0A1F4E08" w14:textId="1C47116F" w:rsidR="00374DFF" w:rsidRDefault="00FE31C0" w:rsidP="00374DFF">
      <w:pPr>
        <w:pStyle w:val="3"/>
        <w:spacing w:after="120"/>
      </w:pPr>
      <w:r>
        <w:t>O</w:t>
      </w:r>
      <w:r w:rsidR="00374DFF">
        <w:t>ther FFS for BM-Case 1</w:t>
      </w:r>
    </w:p>
    <w:p w14:paraId="71F0E993" w14:textId="77777777" w:rsidR="009373F2" w:rsidRDefault="009373F2" w:rsidP="009373F2">
      <w:pPr>
        <w:pStyle w:val="maintext"/>
        <w:ind w:firstLine="440"/>
      </w:pPr>
      <w:r w:rsidRPr="00527939">
        <w:t xml:space="preserve">When an </w:t>
      </w:r>
      <w:r>
        <w:t>AI/ML</w:t>
      </w:r>
      <w:r w:rsidRPr="00527939">
        <w:t xml:space="preserve"> model for beam management exists on the </w:t>
      </w:r>
      <w:r>
        <w:t>UE-side</w:t>
      </w:r>
      <w:r w:rsidRPr="00527939">
        <w:t xml:space="preserve">, the values corresponding to the output of the model must be transmitted from the </w:t>
      </w:r>
      <w:r>
        <w:t>UE</w:t>
      </w:r>
      <w:r w:rsidRPr="00527939">
        <w:t xml:space="preserve"> to the </w:t>
      </w:r>
      <w:r>
        <w:t>NW</w:t>
      </w:r>
      <w:r w:rsidRPr="00527939">
        <w:t>. For inference of the</w:t>
      </w:r>
      <w:r>
        <w:t xml:space="preserve"> AI/ML</w:t>
      </w:r>
      <w:r w:rsidRPr="00527939">
        <w:t xml:space="preserve"> model located on the </w:t>
      </w:r>
      <w:r>
        <w:t>UE</w:t>
      </w:r>
      <w:r w:rsidRPr="00527939">
        <w:t xml:space="preserve">, the </w:t>
      </w:r>
      <w:r>
        <w:t>UE</w:t>
      </w:r>
      <w:r w:rsidRPr="00527939">
        <w:t xml:space="preserve"> needs to transmit the outputs generated by the </w:t>
      </w:r>
      <w:r>
        <w:t>AI/ML</w:t>
      </w:r>
      <w:r w:rsidRPr="00527939">
        <w:t xml:space="preserve"> model to the </w:t>
      </w:r>
      <w:r>
        <w:t>NW</w:t>
      </w:r>
      <w:r w:rsidRPr="00527939">
        <w:t>, and this process can be facilitated through CSI reporting.</w:t>
      </w:r>
    </w:p>
    <w:p w14:paraId="423DAB8E" w14:textId="77777777" w:rsidR="009373F2" w:rsidRDefault="009373F2" w:rsidP="009373F2">
      <w:pPr>
        <w:pStyle w:val="maintext"/>
        <w:ind w:firstLine="440"/>
      </w:pPr>
      <w:r w:rsidRPr="00527939">
        <w:t xml:space="preserve">Typically, the outputs of </w:t>
      </w:r>
      <w:r>
        <w:t>AI/ML</w:t>
      </w:r>
      <w:r w:rsidRPr="00527939">
        <w:t xml:space="preserve"> models are predicted beam indices or the L1-RSRP values of the corresponding beams. CSI reporting settings define the contents of CSI report. Firstly, information is needed to indicate to the </w:t>
      </w:r>
      <w:r>
        <w:t>NW</w:t>
      </w:r>
      <w:r w:rsidRPr="00527939">
        <w:t xml:space="preserve"> that the values transmitted by the </w:t>
      </w:r>
      <w:r>
        <w:t>UE</w:t>
      </w:r>
      <w:r w:rsidRPr="00527939">
        <w:t xml:space="preserve"> through CSI reporting are outputs of the </w:t>
      </w:r>
      <w:r>
        <w:t>AI/ML</w:t>
      </w:r>
      <w:r w:rsidRPr="00527939">
        <w:t xml:space="preserve"> model. To achieve this, a new format for </w:t>
      </w:r>
      <w:r>
        <w:t xml:space="preserve">CSI </w:t>
      </w:r>
      <w:r w:rsidRPr="00527939">
        <w:t xml:space="preserve">reporting for </w:t>
      </w:r>
      <w:r>
        <w:t xml:space="preserve">AI/ML </w:t>
      </w:r>
      <w:r w:rsidRPr="00527939">
        <w:t xml:space="preserve">beam management functions could be </w:t>
      </w:r>
      <w:r>
        <w:t>needed</w:t>
      </w:r>
      <w:r w:rsidRPr="00527939">
        <w:t xml:space="preserve">, or an indication field for </w:t>
      </w:r>
      <w:r>
        <w:t>AI/ML</w:t>
      </w:r>
      <w:r w:rsidRPr="00527939">
        <w:t xml:space="preserve"> BM functionality could be added to existing formats.</w:t>
      </w:r>
    </w:p>
    <w:p w14:paraId="52EB49DD" w14:textId="77777777" w:rsidR="009373F2" w:rsidRDefault="009373F2" w:rsidP="009373F2">
      <w:pPr>
        <w:pStyle w:val="maintext"/>
        <w:ind w:firstLine="440"/>
      </w:pPr>
    </w:p>
    <w:p w14:paraId="277D96FA" w14:textId="52B75B98" w:rsidR="009373F2" w:rsidRPr="0089796B" w:rsidRDefault="009373F2" w:rsidP="009373F2">
      <w:pPr>
        <w:pStyle w:val="maintext"/>
        <w:ind w:firstLine="440"/>
        <w:rPr>
          <w:b/>
        </w:rPr>
      </w:pPr>
      <w:r w:rsidRPr="00F30EEC">
        <w:rPr>
          <w:rFonts w:hint="eastAsia"/>
          <w:b/>
        </w:rPr>
        <w:t>P</w:t>
      </w:r>
      <w:r w:rsidRPr="00F30EEC">
        <w:rPr>
          <w:b/>
        </w:rPr>
        <w:t xml:space="preserve">roposal </w:t>
      </w:r>
      <w:r w:rsidR="00872982">
        <w:rPr>
          <w:b/>
        </w:rPr>
        <w:t>1</w:t>
      </w:r>
      <w:r w:rsidR="008D06DF">
        <w:rPr>
          <w:b/>
        </w:rPr>
        <w:t>2</w:t>
      </w:r>
      <w:r w:rsidRPr="00F30EEC">
        <w:rPr>
          <w:b/>
        </w:rPr>
        <w:t>: S</w:t>
      </w:r>
      <w:r>
        <w:rPr>
          <w:b/>
        </w:rPr>
        <w:t>upport</w:t>
      </w:r>
      <w:r w:rsidRPr="00F30EEC">
        <w:rPr>
          <w:b/>
        </w:rPr>
        <w:t xml:space="preserve"> the </w:t>
      </w:r>
      <w:r>
        <w:rPr>
          <w:b/>
        </w:rPr>
        <w:t xml:space="preserve">indication field </w:t>
      </w:r>
      <w:r w:rsidRPr="00F30EEC">
        <w:rPr>
          <w:b/>
        </w:rPr>
        <w:t>for</w:t>
      </w:r>
      <w:r>
        <w:rPr>
          <w:b/>
        </w:rPr>
        <w:t xml:space="preserve"> model</w:t>
      </w:r>
      <w:r w:rsidRPr="00F30EEC">
        <w:rPr>
          <w:b/>
        </w:rPr>
        <w:t xml:space="preserve"> inference when an AI/ML model is located on the UE-side.</w:t>
      </w:r>
    </w:p>
    <w:p w14:paraId="1815B9AF" w14:textId="77777777" w:rsidR="009373F2" w:rsidRDefault="009373F2" w:rsidP="009373F2">
      <w:pPr>
        <w:pStyle w:val="maintext"/>
        <w:ind w:firstLine="440"/>
      </w:pPr>
    </w:p>
    <w:p w14:paraId="14811F48" w14:textId="77777777" w:rsidR="009373F2" w:rsidRDefault="009373F2" w:rsidP="009373F2">
      <w:pPr>
        <w:pStyle w:val="maintext"/>
        <w:ind w:firstLine="440"/>
      </w:pPr>
      <w:r w:rsidRPr="00527939">
        <w:t xml:space="preserve">In cases where the output values of the </w:t>
      </w:r>
      <w:r>
        <w:t>AI/ML</w:t>
      </w:r>
      <w:r w:rsidRPr="00527939">
        <w:t xml:space="preserve"> model are predicted beam indices, it may be possible to report only the predicted beam indices to </w:t>
      </w:r>
      <w:r>
        <w:t>the NW</w:t>
      </w:r>
      <w:r w:rsidRPr="00527939">
        <w:t xml:space="preserve"> without L1-RSRP values. When reporting L1-RSRP values, CSI reporting can be performed using existing formats such as 'cri-RSRP' or '</w:t>
      </w:r>
      <w:proofErr w:type="spellStart"/>
      <w:r w:rsidRPr="00527939">
        <w:t>ssb</w:t>
      </w:r>
      <w:proofErr w:type="spellEnd"/>
      <w:r w:rsidRPr="00527939">
        <w:t xml:space="preserve">-Index-RSRP'. However, in this case, it may be necessary to distinguish whether the transmitted L1-RSRP values are predicted values obtained using the </w:t>
      </w:r>
      <w:r>
        <w:t>AI/ML</w:t>
      </w:r>
      <w:r w:rsidRPr="00527939">
        <w:t xml:space="preserve"> model or actual measured values for beam measurement. Therefore, a separate field can be used to indicate the use of the </w:t>
      </w:r>
      <w:r>
        <w:t>AI/ML</w:t>
      </w:r>
      <w:r w:rsidRPr="00527939">
        <w:t xml:space="preserve"> model.</w:t>
      </w:r>
    </w:p>
    <w:p w14:paraId="3899C32E" w14:textId="77777777" w:rsidR="009373F2" w:rsidRDefault="009373F2" w:rsidP="009373F2">
      <w:pPr>
        <w:pStyle w:val="maintext"/>
        <w:ind w:firstLineChars="0" w:firstLine="0"/>
      </w:pPr>
    </w:p>
    <w:p w14:paraId="7DE1941F" w14:textId="7473D37C" w:rsidR="009373F2" w:rsidRDefault="009373F2" w:rsidP="009373F2">
      <w:pPr>
        <w:pStyle w:val="maintext"/>
        <w:ind w:firstLine="440"/>
        <w:rPr>
          <w:b/>
        </w:rPr>
      </w:pPr>
      <w:r w:rsidRPr="00F30EEC">
        <w:rPr>
          <w:rFonts w:hint="eastAsia"/>
          <w:b/>
        </w:rPr>
        <w:t>P</w:t>
      </w:r>
      <w:r w:rsidRPr="00F30EEC">
        <w:rPr>
          <w:b/>
        </w:rPr>
        <w:t xml:space="preserve">roposal </w:t>
      </w:r>
      <w:r w:rsidR="00872982">
        <w:rPr>
          <w:b/>
        </w:rPr>
        <w:t>1</w:t>
      </w:r>
      <w:r w:rsidR="008D06DF">
        <w:rPr>
          <w:b/>
        </w:rPr>
        <w:t>3</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51B384C0" w14:textId="6EF89190" w:rsidR="00E607A5" w:rsidRDefault="00E607A5" w:rsidP="009373F2">
      <w:pPr>
        <w:pStyle w:val="maintext"/>
        <w:ind w:firstLine="440"/>
        <w:rPr>
          <w:b/>
        </w:rPr>
      </w:pPr>
    </w:p>
    <w:p w14:paraId="1C21FDA6" w14:textId="77777777" w:rsidR="00B31E7A" w:rsidRPr="00943AB5" w:rsidRDefault="00B31E7A" w:rsidP="00B31E7A">
      <w:pPr>
        <w:pStyle w:val="20"/>
        <w:wordWrap/>
        <w:spacing w:after="120"/>
        <w:rPr>
          <w:rFonts w:ascii="맑은 고딕" w:eastAsia="맑은 고딕" w:hAnsi="맑은 고딕" w:cs="맑은 고딕"/>
        </w:rPr>
      </w:pPr>
      <w:r>
        <w:rPr>
          <w:rFonts w:ascii="맑은 고딕" w:eastAsia="맑은 고딕" w:hAnsi="맑은 고딕" w:cs="맑은 고딕"/>
        </w:rPr>
        <w:lastRenderedPageBreak/>
        <w:t>Consistency for additional conditions for UE-sided model</w:t>
      </w:r>
    </w:p>
    <w:p w14:paraId="5F0C8FD0" w14:textId="703637AA" w:rsidR="00B31E7A" w:rsidRDefault="00B31E7A" w:rsidP="00B31E7A">
      <w:pPr>
        <w:pStyle w:val="maintext"/>
        <w:ind w:firstLine="440"/>
      </w:pPr>
      <w:r>
        <w:rPr>
          <w:lang w:val="en-US"/>
        </w:rPr>
        <w:t>In</w:t>
      </w:r>
      <w:r w:rsidRPr="00931D7E">
        <w:t xml:space="preserve"> the RAN1 #116</w:t>
      </w:r>
      <w:r>
        <w:t>-bis</w:t>
      </w:r>
      <w:r w:rsidR="000F2BDF">
        <w:t xml:space="preserve"> </w:t>
      </w:r>
      <w:r w:rsidR="000F2BDF">
        <w:rPr>
          <w:rFonts w:hint="eastAsia"/>
        </w:rPr>
        <w:t>a</w:t>
      </w:r>
      <w:r w:rsidR="000F2BDF">
        <w:t>nd #117</w:t>
      </w:r>
      <w:r w:rsidRPr="00931D7E">
        <w:t xml:space="preserve"> meeting</w:t>
      </w:r>
      <w:r w:rsidR="000F2BDF">
        <w:t>s</w:t>
      </w:r>
      <w:r w:rsidRPr="00931D7E">
        <w:t xml:space="preserve">, </w:t>
      </w:r>
      <w:r w:rsidRPr="00DB63B5">
        <w:t>agreement</w:t>
      </w:r>
      <w:r w:rsidR="000F2BDF">
        <w:t>s</w:t>
      </w:r>
      <w:r w:rsidRPr="00DB63B5">
        <w:t xml:space="preserve"> w</w:t>
      </w:r>
      <w:r w:rsidR="000F2BDF">
        <w:t>ere</w:t>
      </w:r>
      <w:r w:rsidRPr="00DB63B5">
        <w:t xml:space="preserve"> reached regarding </w:t>
      </w:r>
      <w:r w:rsidRPr="00703B2F">
        <w:t>consistency</w:t>
      </w:r>
      <w:r>
        <w:t xml:space="preserve"> between training and inference </w:t>
      </w:r>
      <w:r w:rsidRPr="00DB63B5">
        <w:t>for the UE-sided model [</w:t>
      </w:r>
      <w:r>
        <w:t>4</w:t>
      </w:r>
      <w:r w:rsidR="000F2BDF">
        <w:t>, 6</w:t>
      </w:r>
      <w:r w:rsidRPr="00DB63B5">
        <w:t>].</w:t>
      </w:r>
      <w:r>
        <w:t xml:space="preserve"> In this section, we discuss our view on </w:t>
      </w:r>
      <w:r w:rsidRPr="00703B2F">
        <w:t>consistency</w:t>
      </w:r>
      <w:r>
        <w:t xml:space="preserve"> for additional conditions for the UE-sided model.</w:t>
      </w:r>
    </w:p>
    <w:tbl>
      <w:tblPr>
        <w:tblStyle w:val="a7"/>
        <w:tblW w:w="0" w:type="auto"/>
        <w:tblLook w:val="04A0" w:firstRow="1" w:lastRow="0" w:firstColumn="1" w:lastColumn="0" w:noHBand="0" w:noVBand="1"/>
      </w:tblPr>
      <w:tblGrid>
        <w:gridCol w:w="9736"/>
      </w:tblGrid>
      <w:tr w:rsidR="00B31E7A" w14:paraId="185431DA" w14:textId="77777777" w:rsidTr="0003096E">
        <w:tc>
          <w:tcPr>
            <w:tcW w:w="9736" w:type="dxa"/>
          </w:tcPr>
          <w:p w14:paraId="7FF5F57A" w14:textId="77777777" w:rsidR="00B31E7A" w:rsidRPr="00B75C57" w:rsidRDefault="00B31E7A" w:rsidP="00B31E7A">
            <w:pPr>
              <w:spacing w:after="120"/>
              <w:rPr>
                <w:rFonts w:eastAsia="DengXian"/>
                <w:highlight w:val="green"/>
              </w:rPr>
            </w:pPr>
            <w:r w:rsidRPr="00B75C57">
              <w:rPr>
                <w:rFonts w:eastAsia="DengXian" w:hint="eastAsia"/>
                <w:highlight w:val="green"/>
              </w:rPr>
              <w:t>Agreement</w:t>
            </w:r>
          </w:p>
          <w:p w14:paraId="19D73E23" w14:textId="77777777" w:rsidR="00B31E7A" w:rsidRPr="00B75C57" w:rsidRDefault="00B31E7A" w:rsidP="00B31E7A">
            <w:pPr>
              <w:spacing w:after="120"/>
            </w:pPr>
            <w:r w:rsidRPr="00B75C57">
              <w:t xml:space="preserve">Further study, for the consistency of NW-side additional condition across training and inference for UE-sided model for BM-Case 1 and BM Case 2, </w:t>
            </w:r>
            <w:r>
              <w:rPr>
                <w:rFonts w:eastAsia="DengXian" w:hint="eastAsia"/>
              </w:rPr>
              <w:t>where</w:t>
            </w:r>
            <w:r w:rsidRPr="00B75C57">
              <w:t xml:space="preserve"> the NW-side additional condition </w:t>
            </w:r>
            <w:r>
              <w:rPr>
                <w:rFonts w:eastAsia="DengXian" w:hint="eastAsia"/>
              </w:rPr>
              <w:t xml:space="preserve">may at least </w:t>
            </w:r>
            <w:r w:rsidRPr="00B75C57">
              <w:t>impact UE assumption on beams of Set A/Set B:</w:t>
            </w:r>
          </w:p>
          <w:p w14:paraId="71777F15" w14:textId="77777777" w:rsidR="00B31E7A" w:rsidRPr="00B75C57" w:rsidRDefault="00B31E7A" w:rsidP="00B31E7A">
            <w:pPr>
              <w:pStyle w:val="a8"/>
              <w:widowControl/>
              <w:numPr>
                <w:ilvl w:val="0"/>
                <w:numId w:val="22"/>
              </w:numPr>
              <w:wordWrap/>
              <w:autoSpaceDE/>
              <w:autoSpaceDN/>
              <w:spacing w:afterLines="0" w:after="0"/>
              <w:ind w:leftChars="0"/>
              <w:jc w:val="left"/>
            </w:pPr>
            <w:r w:rsidRPr="00B75C57">
              <w:t>Opt1: Based on associated ID (</w:t>
            </w:r>
            <w:r>
              <w:rPr>
                <w:rFonts w:eastAsia="DengXian" w:hint="eastAsia"/>
              </w:rPr>
              <w:t>Referring to</w:t>
            </w:r>
            <w:r w:rsidRPr="00B75C57">
              <w:t xml:space="preserve"> AI 9.1.3.3)</w:t>
            </w:r>
          </w:p>
          <w:p w14:paraId="10533594" w14:textId="77777777" w:rsidR="00B31E7A" w:rsidRPr="00B75C57" w:rsidRDefault="00B31E7A" w:rsidP="00B31E7A">
            <w:pPr>
              <w:pStyle w:val="a8"/>
              <w:widowControl/>
              <w:numPr>
                <w:ilvl w:val="1"/>
                <w:numId w:val="22"/>
              </w:numPr>
              <w:wordWrap/>
              <w:autoSpaceDE/>
              <w:autoSpaceDN/>
              <w:spacing w:afterLines="0" w:after="0"/>
              <w:ind w:leftChars="0"/>
              <w:jc w:val="left"/>
            </w:pPr>
            <w:r w:rsidRPr="00B75C57">
              <w:t>FFS on what can be assumed by UE with the same associated ID across training and inference</w:t>
            </w:r>
          </w:p>
          <w:p w14:paraId="633B266F" w14:textId="77777777" w:rsidR="00B31E7A" w:rsidRPr="00B75C57" w:rsidRDefault="00B31E7A" w:rsidP="00B31E7A">
            <w:pPr>
              <w:pStyle w:val="a8"/>
              <w:widowControl/>
              <w:numPr>
                <w:ilvl w:val="1"/>
                <w:numId w:val="22"/>
              </w:numPr>
              <w:wordWrap/>
              <w:autoSpaceDE/>
              <w:autoSpaceDN/>
              <w:spacing w:afterLines="0" w:after="0"/>
              <w:ind w:leftChars="0"/>
              <w:jc w:val="left"/>
            </w:pPr>
            <w:r w:rsidRPr="00B75C57">
              <w:t>FFS on how associated ID is introduced, e.g., within CSI framework, or outside of CSI framework</w:t>
            </w:r>
          </w:p>
          <w:p w14:paraId="6F3E6EF3" w14:textId="77777777" w:rsidR="00B31E7A" w:rsidRPr="00B75C57" w:rsidRDefault="00B31E7A" w:rsidP="00B31E7A">
            <w:pPr>
              <w:pStyle w:val="a8"/>
              <w:widowControl/>
              <w:numPr>
                <w:ilvl w:val="0"/>
                <w:numId w:val="22"/>
              </w:numPr>
              <w:wordWrap/>
              <w:autoSpaceDE/>
              <w:autoSpaceDN/>
              <w:spacing w:afterLines="0" w:after="0"/>
              <w:ind w:leftChars="0"/>
              <w:jc w:val="left"/>
            </w:pPr>
            <w:proofErr w:type="spellStart"/>
            <w:r w:rsidRPr="00B75C57">
              <w:t>Opt</w:t>
            </w:r>
            <w:proofErr w:type="spellEnd"/>
            <w:r w:rsidRPr="00B75C57">
              <w:t xml:space="preserve"> 2: Performance monitoring based</w:t>
            </w:r>
          </w:p>
          <w:p w14:paraId="49335F6E" w14:textId="77777777" w:rsidR="00B31E7A" w:rsidRPr="00B75C57" w:rsidRDefault="00B31E7A" w:rsidP="00B31E7A">
            <w:pPr>
              <w:pStyle w:val="a8"/>
              <w:widowControl/>
              <w:numPr>
                <w:ilvl w:val="1"/>
                <w:numId w:val="22"/>
              </w:numPr>
              <w:wordWrap/>
              <w:autoSpaceDE/>
              <w:autoSpaceDN/>
              <w:spacing w:afterLines="0" w:after="0"/>
              <w:ind w:leftChars="0"/>
              <w:jc w:val="left"/>
            </w:pPr>
            <w:r>
              <w:rPr>
                <w:rFonts w:eastAsia="DengXian" w:hint="eastAsia"/>
              </w:rPr>
              <w:t>FFS details</w:t>
            </w:r>
            <w:r w:rsidRPr="00B75C57">
              <w:t xml:space="preserve">  </w:t>
            </w:r>
          </w:p>
          <w:p w14:paraId="7B0911D4" w14:textId="77777777" w:rsidR="00B31E7A" w:rsidRDefault="00B31E7A" w:rsidP="00B31E7A">
            <w:pPr>
              <w:pStyle w:val="a8"/>
              <w:widowControl/>
              <w:numPr>
                <w:ilvl w:val="0"/>
                <w:numId w:val="22"/>
              </w:numPr>
              <w:wordWrap/>
              <w:autoSpaceDE/>
              <w:autoSpaceDN/>
              <w:spacing w:afterLines="0" w:after="0"/>
              <w:ind w:leftChars="0"/>
              <w:jc w:val="left"/>
            </w:pPr>
            <w:r w:rsidRPr="00B75C57">
              <w:t xml:space="preserve">Other options are not precluded. </w:t>
            </w:r>
          </w:p>
          <w:p w14:paraId="25FDF6F1" w14:textId="77777777" w:rsidR="00B31E7A" w:rsidRPr="00667AE8" w:rsidRDefault="00B31E7A" w:rsidP="00B31E7A">
            <w:pPr>
              <w:spacing w:after="120"/>
              <w:rPr>
                <w:rFonts w:eastAsia="DengXian"/>
                <w:highlight w:val="green"/>
              </w:rPr>
            </w:pPr>
            <w:r w:rsidRPr="00667AE8">
              <w:rPr>
                <w:rFonts w:eastAsia="DengXian" w:hint="eastAsia"/>
                <w:highlight w:val="green"/>
              </w:rPr>
              <w:t>Agreement</w:t>
            </w:r>
          </w:p>
          <w:p w14:paraId="1AF73805" w14:textId="77777777" w:rsidR="00B31E7A" w:rsidRPr="00667AE8" w:rsidRDefault="00B31E7A" w:rsidP="00B31E7A">
            <w:pPr>
              <w:spacing w:after="120"/>
              <w:rPr>
                <w:rFonts w:eastAsia="DengXia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192CE1B3" w14:textId="77777777" w:rsidR="00B31E7A" w:rsidRPr="0093731A" w:rsidRDefault="00B31E7A" w:rsidP="00B31E7A">
            <w:pPr>
              <w:widowControl/>
              <w:numPr>
                <w:ilvl w:val="0"/>
                <w:numId w:val="22"/>
              </w:numPr>
              <w:tabs>
                <w:tab w:val="left" w:pos="360"/>
                <w:tab w:val="left" w:pos="709"/>
              </w:tabs>
              <w:wordWrap/>
              <w:autoSpaceDE/>
              <w:autoSpaceDN/>
              <w:spacing w:afterLines="0" w:after="0"/>
              <w:jc w:val="left"/>
              <w:rPr>
                <w:rFonts w:eastAsia="Times New Roman"/>
                <w:highlight w:val="darkYellow"/>
              </w:rPr>
            </w:pPr>
            <w:r>
              <w:rPr>
                <w:rFonts w:eastAsia="DengXian" w:hint="eastAsia"/>
                <w:highlight w:val="darkYellow"/>
              </w:rPr>
              <w:t>[Working Assumption]</w:t>
            </w:r>
          </w:p>
          <w:p w14:paraId="69DB473F" w14:textId="77777777" w:rsidR="00B31E7A" w:rsidRPr="00E974E6" w:rsidRDefault="00B31E7A" w:rsidP="00B31E7A">
            <w:pPr>
              <w:widowControl/>
              <w:numPr>
                <w:ilvl w:val="1"/>
                <w:numId w:val="22"/>
              </w:numPr>
              <w:tabs>
                <w:tab w:val="left" w:pos="360"/>
                <w:tab w:val="left" w:pos="709"/>
              </w:tabs>
              <w:wordWrap/>
              <w:autoSpaceDE/>
              <w:autoSpaceDN/>
              <w:spacing w:afterLines="0" w:after="0"/>
              <w:jc w:val="left"/>
              <w:rPr>
                <w:rFonts w:eastAsia="Times New Roman"/>
                <w:highlight w:val="darkYellow"/>
              </w:rPr>
            </w:pPr>
            <w:r w:rsidRPr="00E974E6">
              <w:rPr>
                <w:rFonts w:eastAsia="Times New Roman"/>
                <w:highlight w:val="darkYellow"/>
              </w:rPr>
              <w:t>The associated ID</w:t>
            </w:r>
            <w:r>
              <w:rPr>
                <w:rFonts w:eastAsia="DengXian" w:hint="eastAsia"/>
                <w:highlight w:val="darkYellow"/>
              </w:rPr>
              <w:t xml:space="preserve"> </w:t>
            </w:r>
            <w:r w:rsidRPr="00E974E6">
              <w:rPr>
                <w:rFonts w:eastAsia="Times New Roman"/>
                <w:highlight w:val="darkYellow"/>
              </w:rPr>
              <w:t>at least can be configured</w:t>
            </w:r>
            <w:r>
              <w:rPr>
                <w:rFonts w:eastAsia="DengXian" w:hint="eastAsia"/>
                <w:highlight w:val="darkYellow"/>
              </w:rPr>
              <w:t xml:space="preserve"> </w:t>
            </w:r>
            <w:r w:rsidRPr="00E974E6">
              <w:rPr>
                <w:rFonts w:eastAsia="Times New Roman"/>
                <w:highlight w:val="darkYellow"/>
              </w:rPr>
              <w:t xml:space="preserve">within CSI framework </w:t>
            </w:r>
          </w:p>
          <w:p w14:paraId="1C493712" w14:textId="77777777" w:rsidR="00B31E7A" w:rsidRPr="00E974E6" w:rsidRDefault="00B31E7A" w:rsidP="00B31E7A">
            <w:pPr>
              <w:pStyle w:val="a8"/>
              <w:widowControl/>
              <w:numPr>
                <w:ilvl w:val="2"/>
                <w:numId w:val="22"/>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FFS on details</w:t>
            </w:r>
          </w:p>
          <w:p w14:paraId="3FD278B1" w14:textId="77777777" w:rsidR="00B31E7A" w:rsidRPr="00526EDB" w:rsidRDefault="00B31E7A" w:rsidP="00B31E7A">
            <w:pPr>
              <w:pStyle w:val="a8"/>
              <w:widowControl/>
              <w:numPr>
                <w:ilvl w:val="2"/>
                <w:numId w:val="22"/>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w:t>
            </w:r>
            <w:r w:rsidRPr="00526EDB">
              <w:rPr>
                <w:highlight w:val="darkYellow"/>
              </w:rPr>
              <w:t>S on whether/how to configure/indicate the associated ID via other signal(s) and/or in other procedure(s)/framework(s)</w:t>
            </w:r>
          </w:p>
          <w:p w14:paraId="086CFF43" w14:textId="77777777" w:rsidR="00B31E7A" w:rsidRPr="00526EDB" w:rsidRDefault="00B31E7A" w:rsidP="00B31E7A">
            <w:pPr>
              <w:widowControl/>
              <w:numPr>
                <w:ilvl w:val="0"/>
                <w:numId w:val="22"/>
              </w:numPr>
              <w:tabs>
                <w:tab w:val="left" w:pos="360"/>
              </w:tabs>
              <w:wordWrap/>
              <w:autoSpaceDE/>
              <w:autoSpaceDN/>
              <w:spacing w:afterLines="0" w:after="0"/>
              <w:jc w:val="left"/>
              <w:rPr>
                <w:rFonts w:eastAsia="Times New Roman"/>
              </w:rPr>
            </w:pPr>
            <w:r w:rsidRPr="00526EDB">
              <w:rPr>
                <w:rFonts w:eastAsia="Times New Roman"/>
              </w:rPr>
              <w:t xml:space="preserve">UE may assume the </w:t>
            </w:r>
            <w:r w:rsidRPr="00526EDB">
              <w:rPr>
                <w:rFonts w:eastAsia="DengXian" w:hint="eastAsia"/>
              </w:rPr>
              <w:t xml:space="preserve">similar </w:t>
            </w:r>
            <w:r w:rsidRPr="00526EDB">
              <w:rPr>
                <w:rFonts w:eastAsia="Times New Roman"/>
              </w:rPr>
              <w:t>properties of a DL Tx beam or beam set/list associated with the same associated ID</w:t>
            </w:r>
          </w:p>
          <w:p w14:paraId="52E0E23D" w14:textId="58896276" w:rsidR="00B31E7A" w:rsidRPr="001C364A" w:rsidRDefault="00B31E7A" w:rsidP="00B31E7A">
            <w:pPr>
              <w:pStyle w:val="a8"/>
              <w:widowControl/>
              <w:numPr>
                <w:ilvl w:val="0"/>
                <w:numId w:val="22"/>
              </w:numPr>
              <w:wordWrap/>
              <w:autoSpaceDE/>
              <w:autoSpaceDN/>
              <w:spacing w:afterLines="0" w:after="0"/>
              <w:ind w:leftChars="0"/>
              <w:jc w:val="left"/>
            </w:pPr>
            <w:r w:rsidRPr="00526EDB">
              <w:t xml:space="preserve">FFS: whether/how to define </w:t>
            </w:r>
            <w:r w:rsidRPr="00526EDB">
              <w:rPr>
                <w:i/>
                <w:iCs/>
              </w:rPr>
              <w:t>similar properties</w:t>
            </w:r>
            <w:r w:rsidRPr="00526EDB">
              <w:t xml:space="preserve"> of a DL Tx beam or beam set/list</w:t>
            </w:r>
          </w:p>
        </w:tc>
      </w:tr>
    </w:tbl>
    <w:p w14:paraId="0C0E8ED3" w14:textId="77777777" w:rsidR="00B31E7A" w:rsidRDefault="00B31E7A" w:rsidP="00B31E7A">
      <w:pPr>
        <w:spacing w:after="120"/>
      </w:pPr>
    </w:p>
    <w:p w14:paraId="2589E44F" w14:textId="77777777" w:rsidR="00B31E7A" w:rsidRPr="002A2CB1" w:rsidRDefault="00B31E7A" w:rsidP="00B31E7A">
      <w:pPr>
        <w:pStyle w:val="3"/>
        <w:spacing w:after="120"/>
      </w:pPr>
      <w:r w:rsidRPr="002A2CB1">
        <w:t xml:space="preserve">UE assumption with the </w:t>
      </w:r>
      <w:r>
        <w:t>associated ID</w:t>
      </w:r>
      <w:r w:rsidRPr="002A2CB1">
        <w:t xml:space="preserve"> for UE sided model</w:t>
      </w:r>
    </w:p>
    <w:p w14:paraId="36087242" w14:textId="77777777" w:rsidR="00B31E7A" w:rsidRDefault="00B31E7A" w:rsidP="00B31E7A">
      <w:pPr>
        <w:pStyle w:val="maintext"/>
        <w:ind w:firstLine="440"/>
      </w:pPr>
      <w:r w:rsidRPr="001F3BC9">
        <w:t xml:space="preserve">When using </w:t>
      </w:r>
      <w:r>
        <w:t>an</w:t>
      </w:r>
      <w:r w:rsidRPr="001F3BC9">
        <w:t xml:space="preserve"> AI/ML model, it is essential to ensure consistency in performance between training and inference. In other words, performance consistency implies that an AI/ML model trained in a specific environment should exhibit comparable performance in the environment </w:t>
      </w:r>
      <w:r>
        <w:t>when</w:t>
      </w:r>
      <w:r w:rsidRPr="001F3BC9">
        <w:t xml:space="preserve"> it is used for inference</w:t>
      </w:r>
    </w:p>
    <w:p w14:paraId="7D14135B" w14:textId="77777777" w:rsidR="00B31E7A" w:rsidRDefault="00B31E7A" w:rsidP="00B31E7A">
      <w:pPr>
        <w:pStyle w:val="maintext"/>
        <w:ind w:firstLine="440"/>
        <w:rPr>
          <w:rStyle w:val="maintextChar"/>
        </w:rPr>
      </w:pPr>
      <w:r>
        <w:t>Generally</w:t>
      </w:r>
      <w:r w:rsidRPr="00AE0880">
        <w:t xml:space="preserve">, after </w:t>
      </w:r>
      <w:r>
        <w:t>establishing</w:t>
      </w:r>
      <w:r w:rsidRPr="00AE0880">
        <w:t xml:space="preserve"> a specific </w:t>
      </w:r>
      <w:r>
        <w:rPr>
          <w:rFonts w:hint="eastAsia"/>
        </w:rPr>
        <w:t>T</w:t>
      </w:r>
      <w:r>
        <w:t xml:space="preserve">x </w:t>
      </w:r>
      <w:r w:rsidRPr="00AE0880">
        <w:t xml:space="preserve">beam pattern, the </w:t>
      </w:r>
      <w:r>
        <w:t>NW</w:t>
      </w:r>
      <w:r w:rsidRPr="00AE0880">
        <w:t xml:space="preserve"> does not frequently change the beam </w:t>
      </w:r>
      <w:r>
        <w:t xml:space="preserve">pattern </w:t>
      </w:r>
      <w:r w:rsidRPr="00AE0880">
        <w:t>within a short period. Therefore, the</w:t>
      </w:r>
      <w:r>
        <w:t xml:space="preserve"> NW</w:t>
      </w:r>
      <w:r w:rsidRPr="00AE0880">
        <w:t xml:space="preserve"> can share the current beam</w:t>
      </w:r>
      <w:r>
        <w:t xml:space="preserve"> pattern</w:t>
      </w:r>
      <w:r w:rsidRPr="00AE0880">
        <w:t xml:space="preserve"> status with </w:t>
      </w:r>
      <w:r>
        <w:t>UE</w:t>
      </w:r>
      <w:r w:rsidRPr="00AE0880">
        <w:t xml:space="preserve">s using a specific </w:t>
      </w:r>
      <w:r>
        <w:t>identifier</w:t>
      </w:r>
      <w:r w:rsidRPr="00AE0880">
        <w:t xml:space="preserve"> (e.g., Association ID). </w:t>
      </w:r>
      <w:r w:rsidRPr="00AC24B7">
        <w:rPr>
          <w:rStyle w:val="maintextChar"/>
        </w:rPr>
        <w:t>This approach</w:t>
      </w:r>
      <w:r>
        <w:rPr>
          <w:rStyle w:val="maintextChar"/>
        </w:rPr>
        <w:t xml:space="preserve"> </w:t>
      </w:r>
      <w:r w:rsidRPr="00AC24B7">
        <w:rPr>
          <w:rStyle w:val="maintextChar"/>
        </w:rPr>
        <w:t xml:space="preserve">using the Associated ID allows the </w:t>
      </w:r>
      <w:r>
        <w:rPr>
          <w:rStyle w:val="maintextChar"/>
        </w:rPr>
        <w:t>UE</w:t>
      </w:r>
      <w:r w:rsidRPr="00AC24B7">
        <w:rPr>
          <w:rStyle w:val="maintextChar"/>
        </w:rPr>
        <w:t xml:space="preserve"> to recognize the relationship betwe</w:t>
      </w:r>
      <w:r>
        <w:rPr>
          <w:rStyle w:val="maintextChar"/>
        </w:rPr>
        <w:t xml:space="preserve">en </w:t>
      </w:r>
      <w:r w:rsidRPr="00AC24B7">
        <w:rPr>
          <w:rStyle w:val="maintextChar"/>
        </w:rPr>
        <w:t>Set A</w:t>
      </w:r>
      <w:r>
        <w:rPr>
          <w:rStyle w:val="maintextChar"/>
        </w:rPr>
        <w:t xml:space="preserve"> in training and Set A in inference</w:t>
      </w:r>
      <w:r w:rsidRPr="00AC24B7">
        <w:rPr>
          <w:rStyle w:val="maintextChar"/>
        </w:rPr>
        <w:t xml:space="preserve">, which correspond to the output of the </w:t>
      </w:r>
      <w:r>
        <w:rPr>
          <w:rStyle w:val="maintextChar"/>
        </w:rPr>
        <w:t>AI/ML</w:t>
      </w:r>
      <w:r w:rsidRPr="00AC24B7">
        <w:rPr>
          <w:rStyle w:val="maintextChar"/>
        </w:rPr>
        <w:t xml:space="preserve"> model, and </w:t>
      </w:r>
      <w:r>
        <w:rPr>
          <w:rStyle w:val="maintextChar"/>
        </w:rPr>
        <w:t xml:space="preserve">the relationship between </w:t>
      </w:r>
      <w:r w:rsidRPr="00AC24B7">
        <w:rPr>
          <w:rStyle w:val="maintextChar"/>
        </w:rPr>
        <w:t>Set B</w:t>
      </w:r>
      <w:r>
        <w:rPr>
          <w:rStyle w:val="maintextChar"/>
        </w:rPr>
        <w:t xml:space="preserve"> in training and Set B in inference</w:t>
      </w:r>
      <w:r w:rsidRPr="00AC24B7">
        <w:rPr>
          <w:rStyle w:val="maintextChar"/>
        </w:rPr>
        <w:t xml:space="preserve">, which correspond to the input of the </w:t>
      </w:r>
      <w:r>
        <w:rPr>
          <w:rStyle w:val="maintextChar"/>
        </w:rPr>
        <w:t>AI/ML</w:t>
      </w:r>
      <w:r w:rsidRPr="00AC24B7">
        <w:rPr>
          <w:rStyle w:val="maintextChar"/>
        </w:rPr>
        <w:t xml:space="preserve"> model.</w:t>
      </w:r>
    </w:p>
    <w:p w14:paraId="063791E8" w14:textId="77777777" w:rsidR="00B31E7A" w:rsidRDefault="00B31E7A" w:rsidP="00B31E7A">
      <w:pPr>
        <w:pStyle w:val="maintext"/>
        <w:ind w:firstLine="440"/>
        <w:rPr>
          <w:rStyle w:val="maintextChar"/>
        </w:rPr>
      </w:pPr>
      <w:r>
        <w:rPr>
          <w:rStyle w:val="maintextChar"/>
        </w:rPr>
        <w:t>I</w:t>
      </w:r>
      <w:r w:rsidRPr="00AC24B7">
        <w:rPr>
          <w:rStyle w:val="maintextChar"/>
        </w:rPr>
        <w:t xml:space="preserve">f the same Associated ID information is included in the settings of Set A and Set B during both training and inference, the </w:t>
      </w:r>
      <w:r>
        <w:rPr>
          <w:rStyle w:val="maintextChar"/>
        </w:rPr>
        <w:t>UE</w:t>
      </w:r>
      <w:r w:rsidRPr="00AC24B7">
        <w:rPr>
          <w:rStyle w:val="maintextChar"/>
        </w:rPr>
        <w:t xml:space="preserve"> can assume that </w:t>
      </w:r>
      <w:r w:rsidRPr="00D3123F">
        <w:rPr>
          <w:rStyle w:val="maintextChar"/>
        </w:rPr>
        <w:t>consistency between the training and inference of the AI/ML model utilizing these sets is ensured.</w:t>
      </w:r>
    </w:p>
    <w:p w14:paraId="1CE530E6" w14:textId="77777777" w:rsidR="00B31E7A" w:rsidRDefault="00B31E7A" w:rsidP="00B31E7A">
      <w:pPr>
        <w:pStyle w:val="maintext"/>
        <w:ind w:firstLine="440"/>
      </w:pPr>
      <w:r w:rsidRPr="005608D3">
        <w:t xml:space="preserve">When the UE receives an RS with the same Associated ID, it can assume that the beam has the same directionality (or the same Tx spatial filter) as the previously received RS. The UE can understand the Associated ID as a type of beam indication. Generally, each beam is associated with a different TCI-State, which is used to represent the specific directionality of the beam. Therefore, having the same Associated ID can imply </w:t>
      </w:r>
      <w:r w:rsidRPr="005608D3">
        <w:lastRenderedPageBreak/>
        <w:t>that the same set of TCI-States is being used. In other words, if the Associated ID is the same, the same TCI-</w:t>
      </w:r>
      <w:proofErr w:type="spellStart"/>
      <w:r w:rsidRPr="005608D3">
        <w:t>StateId</w:t>
      </w:r>
      <w:proofErr w:type="spellEnd"/>
      <w:r w:rsidRPr="005608D3">
        <w:t xml:space="preserve"> represents a beam with the same direction.</w:t>
      </w:r>
    </w:p>
    <w:p w14:paraId="1F91A333" w14:textId="77777777" w:rsidR="00B31E7A" w:rsidRDefault="00B31E7A" w:rsidP="00B31E7A">
      <w:pPr>
        <w:pStyle w:val="maintext"/>
        <w:ind w:firstLine="440"/>
      </w:pPr>
    </w:p>
    <w:p w14:paraId="312EA57C" w14:textId="5F6A3D7A" w:rsidR="00B31E7A" w:rsidRDefault="00B31E7A" w:rsidP="00B31E7A">
      <w:pPr>
        <w:pStyle w:val="maintext"/>
        <w:spacing w:after="120"/>
        <w:ind w:firstLine="440"/>
        <w:rPr>
          <w:b/>
        </w:rPr>
      </w:pPr>
      <w:r w:rsidRPr="00B72795">
        <w:rPr>
          <w:rFonts w:hint="eastAsia"/>
          <w:b/>
        </w:rPr>
        <w:t>P</w:t>
      </w:r>
      <w:r w:rsidRPr="00B72795">
        <w:rPr>
          <w:b/>
        </w:rPr>
        <w:t xml:space="preserve">roposal </w:t>
      </w:r>
      <w:r>
        <w:rPr>
          <w:b/>
        </w:rPr>
        <w:t>1</w:t>
      </w:r>
      <w:r w:rsidR="00BE4309">
        <w:rPr>
          <w:b/>
        </w:rPr>
        <w:t>4</w:t>
      </w:r>
      <w:r w:rsidRPr="00B72795">
        <w:rPr>
          <w:b/>
        </w:rPr>
        <w:t>:</w:t>
      </w:r>
      <w:r>
        <w:rPr>
          <w:b/>
        </w:rPr>
        <w:t xml:space="preserve"> For the UE-sided model, the UE assumes that the same Associated ID represents a beam with the same direction.</w:t>
      </w:r>
    </w:p>
    <w:p w14:paraId="658F443C" w14:textId="77777777" w:rsidR="00B31E7A" w:rsidRPr="00BC276A" w:rsidRDefault="00B31E7A" w:rsidP="00B31E7A">
      <w:pPr>
        <w:pStyle w:val="maintext"/>
        <w:ind w:firstLine="440"/>
      </w:pPr>
    </w:p>
    <w:p w14:paraId="4439A8DC" w14:textId="77777777" w:rsidR="00B31E7A" w:rsidRDefault="00B31E7A" w:rsidP="00B31E7A">
      <w:pPr>
        <w:pStyle w:val="3"/>
        <w:spacing w:after="120"/>
      </w:pPr>
      <w:r>
        <w:t>Where to configure the associated ID</w:t>
      </w:r>
    </w:p>
    <w:p w14:paraId="730FCB72" w14:textId="77777777" w:rsidR="00B31E7A" w:rsidRDefault="00B31E7A" w:rsidP="00B31E7A">
      <w:pPr>
        <w:pStyle w:val="maintext"/>
        <w:ind w:firstLine="440"/>
      </w:pPr>
      <w:r w:rsidRPr="00E9240F">
        <w:t xml:space="preserve">In order for the Associated ID to be delivered to the UE, it must be defined at a specific location. It can </w:t>
      </w:r>
      <w:r>
        <w:t>be added</w:t>
      </w:r>
      <w:r w:rsidRPr="00E9240F">
        <w:t xml:space="preserve"> the Associated ID to the IEs used for configuring Set A and Set B for </w:t>
      </w:r>
      <w:r>
        <w:t>AI/ML</w:t>
      </w:r>
      <w:r w:rsidRPr="00E9240F">
        <w:t xml:space="preserve"> beam </w:t>
      </w:r>
      <w:r>
        <w:t>management</w:t>
      </w:r>
      <w:r w:rsidRPr="00E9240F">
        <w:t xml:space="preserve">. </w:t>
      </w:r>
    </w:p>
    <w:p w14:paraId="3FFCD837" w14:textId="77777777" w:rsidR="00B31E7A" w:rsidRDefault="00B31E7A" w:rsidP="00B31E7A">
      <w:pPr>
        <w:pStyle w:val="maintext"/>
        <w:ind w:firstLine="440"/>
      </w:pPr>
      <w:r w:rsidRPr="00E9240F">
        <w:t>The first method is to add the relevant information within the CSI-</w:t>
      </w:r>
      <w:proofErr w:type="spellStart"/>
      <w:r w:rsidRPr="00E9240F">
        <w:t>ReportConfig</w:t>
      </w:r>
      <w:proofErr w:type="spellEnd"/>
      <w:r w:rsidRPr="00E9240F">
        <w:t xml:space="preserve"> IE. By including the Associated ID information in a single CSI-</w:t>
      </w:r>
      <w:proofErr w:type="spellStart"/>
      <w:r w:rsidRPr="00E9240F">
        <w:t>ReportConfig</w:t>
      </w:r>
      <w:proofErr w:type="spellEnd"/>
      <w:r w:rsidRPr="00E9240F">
        <w:t>, the UE can be informed that the current Set A and Set B being referenced are associated with that Associated ID.</w:t>
      </w:r>
    </w:p>
    <w:p w14:paraId="61FF7CF0" w14:textId="77777777" w:rsidR="00B31E7A" w:rsidRPr="00E9240F" w:rsidRDefault="00B31E7A" w:rsidP="00B31E7A">
      <w:pPr>
        <w:pStyle w:val="maintext"/>
        <w:ind w:firstLine="440"/>
      </w:pPr>
      <w:r w:rsidRPr="00E9240F">
        <w:t>The second method is to add the relevant information within the CSI-</w:t>
      </w:r>
      <w:proofErr w:type="spellStart"/>
      <w:r w:rsidRPr="00E9240F">
        <w:t>ResourceConfig</w:t>
      </w:r>
      <w:proofErr w:type="spellEnd"/>
      <w:r w:rsidRPr="00E9240F">
        <w:t xml:space="preserve"> IE. By including the Associated ID information in a single CSI-</w:t>
      </w:r>
      <w:proofErr w:type="spellStart"/>
      <w:r w:rsidRPr="00E9240F">
        <w:t>ResourceConfig</w:t>
      </w:r>
      <w:proofErr w:type="spellEnd"/>
      <w:r w:rsidRPr="00E9240F">
        <w:t>, the UE can be informed that the current Set A or Set B contained within is associated with that Associated ID.</w:t>
      </w:r>
    </w:p>
    <w:p w14:paraId="2168DD8E" w14:textId="77777777" w:rsidR="00B31E7A" w:rsidRDefault="00B31E7A" w:rsidP="00B31E7A">
      <w:pPr>
        <w:pStyle w:val="maintext"/>
        <w:ind w:firstLine="440"/>
      </w:pPr>
      <w:r w:rsidRPr="00E9240F">
        <w:t>The third method is to add the relevant information to the Resource Set. For example, the Associated ID information can be added to the NZP-CSI-RS-</w:t>
      </w:r>
      <w:proofErr w:type="spellStart"/>
      <w:r w:rsidRPr="00E9240F">
        <w:t>ResourceSet</w:t>
      </w:r>
      <w:proofErr w:type="spellEnd"/>
      <w:r w:rsidRPr="00E9240F">
        <w:t xml:space="preserve"> or the CSI-SSB-</w:t>
      </w:r>
      <w:proofErr w:type="spellStart"/>
      <w:r w:rsidRPr="00E9240F">
        <w:t>ResourceSet</w:t>
      </w:r>
      <w:proofErr w:type="spellEnd"/>
      <w:r w:rsidRPr="00E9240F">
        <w:t>. This method allows for differentiation by Resource Set, enabling the UE to verify the consistency by checking the Associated ID for all Resource Sets when multiple Resource Sets are used to configure Set A or Set B.</w:t>
      </w:r>
    </w:p>
    <w:p w14:paraId="4F08464F" w14:textId="77777777" w:rsidR="00B31E7A" w:rsidRDefault="00B31E7A" w:rsidP="00B31E7A">
      <w:pPr>
        <w:pStyle w:val="maintext"/>
        <w:ind w:firstLine="440"/>
      </w:pPr>
    </w:p>
    <w:p w14:paraId="0B7E279C" w14:textId="1F9D84AA" w:rsidR="00B31E7A" w:rsidRPr="00416912" w:rsidRDefault="00B31E7A" w:rsidP="00B31E7A">
      <w:pPr>
        <w:pStyle w:val="maintext"/>
        <w:ind w:firstLine="440"/>
        <w:rPr>
          <w:b/>
        </w:rPr>
      </w:pPr>
      <w:r w:rsidRPr="00416912">
        <w:rPr>
          <w:rFonts w:hint="eastAsia"/>
          <w:b/>
        </w:rPr>
        <w:t>P</w:t>
      </w:r>
      <w:r w:rsidRPr="00416912">
        <w:rPr>
          <w:b/>
        </w:rPr>
        <w:t xml:space="preserve">roposal </w:t>
      </w:r>
      <w:r w:rsidR="00BE4309">
        <w:rPr>
          <w:b/>
        </w:rPr>
        <w:t>15</w:t>
      </w:r>
      <w:r w:rsidRPr="00416912">
        <w:rPr>
          <w:b/>
        </w:rPr>
        <w:t xml:space="preserve">: For the UE-side model, the Associated ID can be configured in the following </w:t>
      </w:r>
      <w:r w:rsidRPr="00416912">
        <w:rPr>
          <w:rFonts w:hint="eastAsia"/>
          <w:b/>
        </w:rPr>
        <w:t>a</w:t>
      </w:r>
      <w:r w:rsidRPr="00416912">
        <w:rPr>
          <w:b/>
        </w:rPr>
        <w:t>lternatives:</w:t>
      </w:r>
    </w:p>
    <w:p w14:paraId="01C23629" w14:textId="77777777" w:rsidR="00B31E7A" w:rsidRPr="00416912" w:rsidRDefault="00B31E7A" w:rsidP="00B31E7A">
      <w:pPr>
        <w:pStyle w:val="maintext"/>
        <w:numPr>
          <w:ilvl w:val="0"/>
          <w:numId w:val="35"/>
        </w:numPr>
        <w:ind w:firstLineChars="0"/>
        <w:rPr>
          <w:b/>
        </w:rPr>
      </w:pPr>
      <w:r w:rsidRPr="00416912">
        <w:rPr>
          <w:rFonts w:hint="eastAsia"/>
          <w:b/>
        </w:rPr>
        <w:t>C</w:t>
      </w:r>
      <w:r w:rsidRPr="00416912">
        <w:rPr>
          <w:b/>
        </w:rPr>
        <w:t>SI-</w:t>
      </w:r>
      <w:proofErr w:type="spellStart"/>
      <w:r w:rsidRPr="00416912">
        <w:rPr>
          <w:b/>
        </w:rPr>
        <w:t>ReportConfig</w:t>
      </w:r>
      <w:proofErr w:type="spellEnd"/>
    </w:p>
    <w:p w14:paraId="12A47600" w14:textId="77777777" w:rsidR="00B31E7A" w:rsidRPr="00416912" w:rsidRDefault="00B31E7A" w:rsidP="00B31E7A">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ResourceConfig</w:t>
      </w:r>
      <w:proofErr w:type="spellEnd"/>
    </w:p>
    <w:p w14:paraId="4A4F8CD5" w14:textId="77777777" w:rsidR="00B31E7A" w:rsidRPr="00416912" w:rsidRDefault="00B31E7A" w:rsidP="00B31E7A">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ResourceSet</w:t>
      </w:r>
      <w:proofErr w:type="spellEnd"/>
    </w:p>
    <w:p w14:paraId="68DAA603" w14:textId="77777777" w:rsidR="00B31E7A" w:rsidRDefault="00B31E7A" w:rsidP="00B31E7A">
      <w:pPr>
        <w:pStyle w:val="maintext"/>
        <w:ind w:firstLine="440"/>
      </w:pPr>
    </w:p>
    <w:p w14:paraId="271FAABE" w14:textId="77777777" w:rsidR="00B31E7A" w:rsidRPr="000B6511" w:rsidRDefault="00B31E7A" w:rsidP="00B31E7A">
      <w:pPr>
        <w:pStyle w:val="3"/>
        <w:spacing w:after="120"/>
      </w:pPr>
      <w:r>
        <w:t>Associated IDs for multiple</w:t>
      </w:r>
      <w:r w:rsidRPr="000B6511">
        <w:t xml:space="preserve"> cells</w:t>
      </w:r>
    </w:p>
    <w:p w14:paraId="04E5F2D9" w14:textId="77777777" w:rsidR="00B31E7A" w:rsidRDefault="00B31E7A" w:rsidP="00B31E7A">
      <w:pPr>
        <w:pStyle w:val="maintext"/>
        <w:ind w:firstLine="440"/>
      </w:pPr>
      <w:r w:rsidRPr="00D94E42">
        <w:t xml:space="preserve">The proposed methods explained </w:t>
      </w:r>
      <w:r>
        <w:t>above</w:t>
      </w:r>
      <w:r w:rsidRPr="00D94E42">
        <w:t xml:space="preserve"> can ensure consistency using the Associated ID when operating within a single </w:t>
      </w:r>
      <w:r>
        <w:t>cell</w:t>
      </w:r>
      <w:r w:rsidRPr="00D94E42">
        <w:t xml:space="preserve"> or cell-specific environment. This is because changes in the </w:t>
      </w:r>
      <w:r>
        <w:t>Tx</w:t>
      </w:r>
      <w:r w:rsidRPr="00D94E42">
        <w:t xml:space="preserve"> beam</w:t>
      </w:r>
      <w:r>
        <w:t xml:space="preserve"> pattern</w:t>
      </w:r>
      <w:r w:rsidRPr="00D94E42">
        <w:t xml:space="preserve"> are managed by the </w:t>
      </w:r>
      <w:r>
        <w:t>NW</w:t>
      </w:r>
      <w:r w:rsidRPr="00D94E42">
        <w:t xml:space="preserve"> itself, allowing it to be aware of changes in its environment. Additionally, since changes in the </w:t>
      </w:r>
      <w:r>
        <w:t>Tx</w:t>
      </w:r>
      <w:r w:rsidRPr="00D94E42">
        <w:t xml:space="preserve"> beam pattern do not occur frequently within a short period, the </w:t>
      </w:r>
      <w:r>
        <w:t>NW</w:t>
      </w:r>
      <w:r w:rsidRPr="00D94E42">
        <w:t xml:space="preserve"> can manage these changes using the Associated ID and convey this information to the UE.</w:t>
      </w:r>
    </w:p>
    <w:p w14:paraId="04A22EAD" w14:textId="77777777" w:rsidR="00B31E7A" w:rsidRDefault="00B31E7A" w:rsidP="00B31E7A">
      <w:pPr>
        <w:pStyle w:val="maintext"/>
        <w:ind w:firstLine="440"/>
      </w:pPr>
      <w:r w:rsidRPr="00680138">
        <w:t xml:space="preserve">However, inconsistencies may arise when AI/ML beam management operations occur as UEs move across multiple cells. This is due to each cell having different </w:t>
      </w:r>
      <w:r>
        <w:t xml:space="preserve">Tx </w:t>
      </w:r>
      <w:r w:rsidRPr="00680138">
        <w:t>beam patterns and indexing schemes, as illustrated in the figure below.</w:t>
      </w:r>
      <w:r>
        <w:t xml:space="preserve"> </w:t>
      </w:r>
      <w:r w:rsidRPr="000C0C92">
        <w:t xml:space="preserve">In other words, this means that an </w:t>
      </w:r>
      <w:r>
        <w:t>AI/ML</w:t>
      </w:r>
      <w:r w:rsidRPr="000C0C92">
        <w:t xml:space="preserve"> model trained in one cell cannot be used for inference in another cell.</w:t>
      </w:r>
    </w:p>
    <w:p w14:paraId="5CE54D08" w14:textId="77777777" w:rsidR="00B31E7A" w:rsidRDefault="00B31E7A" w:rsidP="00B31E7A">
      <w:pPr>
        <w:keepNext/>
        <w:adjustRightInd w:val="0"/>
        <w:snapToGrid w:val="0"/>
        <w:spacing w:after="120" w:line="300" w:lineRule="auto"/>
        <w:jc w:val="center"/>
      </w:pPr>
      <w:r>
        <w:rPr>
          <w:noProof/>
        </w:rPr>
        <w:lastRenderedPageBreak/>
        <w:drawing>
          <wp:inline distT="0" distB="0" distL="0" distR="0" wp14:anchorId="1DFAA7A4" wp14:editId="33FE0204">
            <wp:extent cx="2978150" cy="38526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1408" cy="3869837"/>
                    </a:xfrm>
                    <a:prstGeom prst="rect">
                      <a:avLst/>
                    </a:prstGeom>
                  </pic:spPr>
                </pic:pic>
              </a:graphicData>
            </a:graphic>
          </wp:inline>
        </w:drawing>
      </w:r>
    </w:p>
    <w:p w14:paraId="63C90FDC" w14:textId="25AE9D68" w:rsidR="00B31E7A" w:rsidRDefault="00B31E7A" w:rsidP="00B31E7A">
      <w:pPr>
        <w:pStyle w:val="a9"/>
        <w:spacing w:after="120"/>
        <w:jc w:val="center"/>
        <w:rPr>
          <w:rFonts w:asciiTheme="minorEastAsia" w:hAnsiTheme="minorEastAsia"/>
          <w:color w:val="FF0000"/>
          <w:szCs w:val="20"/>
        </w:rPr>
      </w:pPr>
      <w:r>
        <w:t xml:space="preserve">Figure </w:t>
      </w:r>
      <w:r w:rsidR="00864D44">
        <w:fldChar w:fldCharType="begin"/>
      </w:r>
      <w:r w:rsidR="00864D44">
        <w:instrText xml:space="preserve"> SEQ Figure \* ARABIC </w:instrText>
      </w:r>
      <w:r w:rsidR="00864D44">
        <w:fldChar w:fldCharType="separate"/>
      </w:r>
      <w:r w:rsidR="001544C8">
        <w:rPr>
          <w:noProof/>
        </w:rPr>
        <w:t>3</w:t>
      </w:r>
      <w:r w:rsidR="00864D44">
        <w:rPr>
          <w:noProof/>
        </w:rPr>
        <w:fldChar w:fldCharType="end"/>
      </w:r>
      <w:r>
        <w:t xml:space="preserve">. </w:t>
      </w:r>
      <w:r w:rsidRPr="002B2E1E">
        <w:t>One example of inconsistency across multiple cells</w:t>
      </w:r>
    </w:p>
    <w:p w14:paraId="3372509A" w14:textId="77777777" w:rsidR="00B31E7A" w:rsidRPr="003150AC" w:rsidRDefault="00B31E7A" w:rsidP="00B31E7A">
      <w:pPr>
        <w:pStyle w:val="maintext"/>
        <w:ind w:firstLine="440"/>
      </w:pPr>
    </w:p>
    <w:p w14:paraId="438AEA14" w14:textId="77777777" w:rsidR="00B31E7A" w:rsidRDefault="00B31E7A" w:rsidP="00B31E7A">
      <w:pPr>
        <w:pStyle w:val="maintext"/>
        <w:ind w:firstLine="440"/>
      </w:pPr>
      <w:r w:rsidRPr="008A1681">
        <w:t>The Associated ID can be included in various locations, and in doing so, it will have a specific number of bits, which determines the maximum number of Associated IDs that can be represented. To address this issue, one approach is to use some of the Associated IDs in a cell-specific manner, while others can be used regionally or vendor-specifically.</w:t>
      </w:r>
    </w:p>
    <w:p w14:paraId="4342DBB4" w14:textId="77777777" w:rsidR="00B31E7A" w:rsidRDefault="00B31E7A" w:rsidP="00B31E7A">
      <w:pPr>
        <w:pStyle w:val="maintext"/>
        <w:ind w:firstLine="440"/>
      </w:pPr>
      <w:r w:rsidRPr="008A1681">
        <w:t xml:space="preserve">NW </w:t>
      </w:r>
      <w:r>
        <w:t>vendors</w:t>
      </w:r>
      <w:r w:rsidRPr="008A1681">
        <w:t xml:space="preserve"> typically have information on </w:t>
      </w:r>
      <w:r>
        <w:t>Tx</w:t>
      </w:r>
      <w:r w:rsidRPr="008A1681">
        <w:t xml:space="preserve"> beam patterns that can be generally configured according to specific product lines and installation environments. Therefore, by pre-configuring representative </w:t>
      </w:r>
      <w:r>
        <w:t>Tx</w:t>
      </w:r>
      <w:r w:rsidRPr="008A1681">
        <w:t xml:space="preserve"> beam patterns in a portion of the Associated ID, the </w:t>
      </w:r>
      <w:r>
        <w:t>NW</w:t>
      </w:r>
      <w:r w:rsidRPr="008A1681">
        <w:t xml:space="preserve"> can communicate that a pre-designated </w:t>
      </w:r>
      <w:r>
        <w:t>Tx</w:t>
      </w:r>
      <w:r w:rsidRPr="008A1681">
        <w:t xml:space="preserve"> beam pattern is being used when a UE connects to a cell from that </w:t>
      </w:r>
      <w:r>
        <w:t>NW vendor</w:t>
      </w:r>
      <w:r w:rsidRPr="008A1681">
        <w:t xml:space="preserve">. If the UE has an </w:t>
      </w:r>
      <w:r>
        <w:t>AI/ML</w:t>
      </w:r>
      <w:r w:rsidRPr="008A1681">
        <w:t xml:space="preserve"> model trained on commonly used </w:t>
      </w:r>
      <w:r>
        <w:t xml:space="preserve">Tx </w:t>
      </w:r>
      <w:r w:rsidRPr="008A1681">
        <w:t>beam patterns, it can use this</w:t>
      </w:r>
      <w:r>
        <w:t xml:space="preserve"> model</w:t>
      </w:r>
      <w:r w:rsidRPr="008A1681">
        <w:t xml:space="preserve"> to resolve consistency issues. Similarly, rather than by </w:t>
      </w:r>
      <w:r>
        <w:t>NW vendors</w:t>
      </w:r>
      <w:r w:rsidRPr="008A1681">
        <w:t xml:space="preserve">, multiple cells within a specific region can predefine representative </w:t>
      </w:r>
      <w:r>
        <w:t>Tx</w:t>
      </w:r>
      <w:r w:rsidRPr="008A1681">
        <w:t xml:space="preserve"> beam patterns and assign Associated IDs to them</w:t>
      </w:r>
      <w:r>
        <w:t xml:space="preserve"> in the same way</w:t>
      </w:r>
      <w:r w:rsidRPr="008A1681">
        <w:t>.</w:t>
      </w:r>
    </w:p>
    <w:p w14:paraId="76F36B71" w14:textId="77777777" w:rsidR="00B31E7A" w:rsidRDefault="00B31E7A" w:rsidP="00B31E7A">
      <w:pPr>
        <w:pStyle w:val="maintext"/>
        <w:ind w:firstLine="440"/>
      </w:pPr>
      <w:r w:rsidRPr="008A1681">
        <w:t xml:space="preserve">Conversely, a UE that receives an Associated ID corresponding to a cell-specific region will recognize that only an </w:t>
      </w:r>
      <w:r>
        <w:t>AI/ML</w:t>
      </w:r>
      <w:r w:rsidRPr="008A1681">
        <w:t xml:space="preserve"> model trained in the current cell can ensure consistency with the current </w:t>
      </w:r>
      <w:r>
        <w:t>Tx</w:t>
      </w:r>
      <w:r w:rsidRPr="008A1681">
        <w:t xml:space="preserve"> beam pattern. If the UE can locate an </w:t>
      </w:r>
      <w:r>
        <w:t>AI/ML</w:t>
      </w:r>
      <w:r w:rsidRPr="008A1681">
        <w:t xml:space="preserve"> model previously trained in the current cell using information like a global cell identifier, it can compare the </w:t>
      </w:r>
      <w:r>
        <w:t>A</w:t>
      </w:r>
      <w:r w:rsidRPr="008A1681">
        <w:t xml:space="preserve">ssociated ID of that model. If no such </w:t>
      </w:r>
      <w:r>
        <w:t>AI/ML</w:t>
      </w:r>
      <w:r w:rsidRPr="008A1681">
        <w:t xml:space="preserve"> model exists, a new training process for the </w:t>
      </w:r>
      <w:r>
        <w:t>AI/ML</w:t>
      </w:r>
      <w:r w:rsidRPr="008A1681">
        <w:t xml:space="preserve"> model will be required.</w:t>
      </w:r>
    </w:p>
    <w:p w14:paraId="736DD332" w14:textId="77777777" w:rsidR="00B31E7A" w:rsidRDefault="00B31E7A" w:rsidP="00B31E7A">
      <w:pPr>
        <w:pStyle w:val="maintext"/>
        <w:ind w:firstLine="440"/>
      </w:pPr>
    </w:p>
    <w:p w14:paraId="574C1CD3" w14:textId="07C5F5C4" w:rsidR="00B31E7A" w:rsidRPr="00551FD6" w:rsidRDefault="00B31E7A" w:rsidP="00B31E7A">
      <w:pPr>
        <w:pStyle w:val="maintext"/>
        <w:ind w:firstLine="440"/>
        <w:rPr>
          <w:b/>
        </w:rPr>
      </w:pPr>
      <w:r w:rsidRPr="00551FD6">
        <w:rPr>
          <w:rFonts w:hint="eastAsia"/>
          <w:b/>
        </w:rPr>
        <w:t>P</w:t>
      </w:r>
      <w:r w:rsidRPr="00551FD6">
        <w:rPr>
          <w:b/>
        </w:rPr>
        <w:t xml:space="preserve">roposal </w:t>
      </w:r>
      <w:r w:rsidR="00BE4309">
        <w:rPr>
          <w:b/>
        </w:rPr>
        <w:t>16</w:t>
      </w:r>
      <w:r w:rsidRPr="00551FD6">
        <w:rPr>
          <w:b/>
        </w:rPr>
        <w:t xml:space="preserve">: Support categorizing Associated IDs into cell-specific areas and areas that can be used </w:t>
      </w:r>
      <w:r>
        <w:rPr>
          <w:b/>
        </w:rPr>
        <w:t xml:space="preserve">across </w:t>
      </w:r>
      <w:r w:rsidRPr="00551FD6">
        <w:rPr>
          <w:b/>
        </w:rPr>
        <w:t>multiple cells.</w:t>
      </w:r>
    </w:p>
    <w:p w14:paraId="50F53D05" w14:textId="6B32BE75" w:rsidR="00E607A5" w:rsidRPr="00B31E7A" w:rsidRDefault="00E607A5" w:rsidP="009373F2">
      <w:pPr>
        <w:pStyle w:val="maintext"/>
        <w:ind w:firstLine="440"/>
        <w:rPr>
          <w:b/>
        </w:rPr>
      </w:pPr>
    </w:p>
    <w:p w14:paraId="314478FD" w14:textId="77777777" w:rsidR="00C4142B" w:rsidRPr="0098421D" w:rsidRDefault="00C4142B"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15597D32"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I/ML beam management for NR air interface</w:t>
      </w:r>
      <w:r w:rsidR="0031300B" w:rsidRPr="00CC2961">
        <w:t xml:space="preserve"> </w:t>
      </w:r>
      <w:r w:rsidR="00CC2961" w:rsidRPr="00CC2961">
        <w:t>were shown and the following proposals were made:</w:t>
      </w:r>
    </w:p>
    <w:p w14:paraId="4FA35F13" w14:textId="77777777" w:rsidR="00CC2961" w:rsidRPr="00782101" w:rsidRDefault="00CC2961" w:rsidP="00CC2961">
      <w:pPr>
        <w:pStyle w:val="maintext"/>
        <w:spacing w:line="240" w:lineRule="auto"/>
        <w:ind w:firstLine="440"/>
        <w:rPr>
          <w:b/>
          <w:bCs/>
        </w:rPr>
      </w:pPr>
    </w:p>
    <w:p w14:paraId="06A0E40B" w14:textId="77777777" w:rsidR="00FC3846" w:rsidRPr="00F57087" w:rsidRDefault="00FC3846" w:rsidP="00FC3846">
      <w:pPr>
        <w:pStyle w:val="maintext"/>
        <w:ind w:firstLine="440"/>
      </w:pPr>
      <w:r w:rsidRPr="00B72795">
        <w:rPr>
          <w:rFonts w:hint="eastAsia"/>
          <w:b/>
        </w:rPr>
        <w:t>P</w:t>
      </w:r>
      <w:r w:rsidRPr="00B72795">
        <w:rPr>
          <w:b/>
        </w:rPr>
        <w:t xml:space="preserve">roposal </w:t>
      </w:r>
      <w:r>
        <w:rPr>
          <w:b/>
        </w:rPr>
        <w:t>1</w:t>
      </w:r>
      <w:r w:rsidRPr="00B72795">
        <w:rPr>
          <w:b/>
        </w:rPr>
        <w:t>:</w:t>
      </w:r>
      <w:r>
        <w:rPr>
          <w:b/>
        </w:rPr>
        <w:t xml:space="preserve"> For UE-assisted performance monitoring, prioritize Alt1 and Alt3 as performance metrics.</w:t>
      </w:r>
    </w:p>
    <w:p w14:paraId="36E5153A" w14:textId="4D4DA620" w:rsidR="004E5659" w:rsidRPr="00FC3846" w:rsidRDefault="004E5659" w:rsidP="004E5659">
      <w:pPr>
        <w:spacing w:after="120"/>
        <w:rPr>
          <w:lang w:val="en-GB"/>
        </w:rPr>
      </w:pPr>
    </w:p>
    <w:p w14:paraId="63E27B33" w14:textId="77777777" w:rsidR="00FC3846" w:rsidRPr="00266FD2" w:rsidRDefault="00FC3846" w:rsidP="00FC3846">
      <w:pPr>
        <w:pStyle w:val="maintext"/>
        <w:ind w:firstLine="440"/>
        <w:rPr>
          <w:b/>
        </w:rPr>
      </w:pPr>
      <w:r w:rsidRPr="00266FD2">
        <w:rPr>
          <w:rFonts w:hint="eastAsia"/>
          <w:b/>
        </w:rPr>
        <w:t>P</w:t>
      </w:r>
      <w:r w:rsidRPr="00266FD2">
        <w:rPr>
          <w:b/>
        </w:rPr>
        <w:t xml:space="preserve">roposal </w:t>
      </w:r>
      <w:r>
        <w:rPr>
          <w:b/>
        </w:rPr>
        <w:t>2</w:t>
      </w:r>
      <w:r w:rsidRPr="00266FD2">
        <w:rPr>
          <w:b/>
        </w:rPr>
        <w:t xml:space="preserve">: For UE-assisted performance monitoring, support the following event to report to the NW when the counter exceeds a certain threshold. </w:t>
      </w:r>
    </w:p>
    <w:p w14:paraId="029D5216" w14:textId="77777777" w:rsidR="00FC3846" w:rsidRPr="00266FD2" w:rsidRDefault="00FC3846" w:rsidP="00FC3846">
      <w:pPr>
        <w:pStyle w:val="maintext"/>
        <w:numPr>
          <w:ilvl w:val="0"/>
          <w:numId w:val="35"/>
        </w:numPr>
        <w:ind w:firstLineChars="0"/>
        <w:rPr>
          <w:b/>
        </w:rPr>
      </w:pPr>
      <w:r w:rsidRPr="00266FD2">
        <w:rPr>
          <w:b/>
        </w:rPr>
        <w:t xml:space="preserve">The </w:t>
      </w:r>
      <w:r>
        <w:rPr>
          <w:b/>
        </w:rPr>
        <w:t>c</w:t>
      </w:r>
      <w:r w:rsidRPr="00266FD2">
        <w:rPr>
          <w:b/>
        </w:rPr>
        <w:t xml:space="preserve">ounter is incremented if the predicted Top K beam results differ from the actual measured </w:t>
      </w:r>
      <w:r>
        <w:rPr>
          <w:b/>
        </w:rPr>
        <w:t xml:space="preserve">Top K </w:t>
      </w:r>
      <w:r w:rsidRPr="00266FD2">
        <w:rPr>
          <w:b/>
        </w:rPr>
        <w:t>results</w:t>
      </w:r>
    </w:p>
    <w:p w14:paraId="6862C173" w14:textId="77777777" w:rsidR="00FC3846" w:rsidRPr="00266FD2" w:rsidRDefault="00FC3846" w:rsidP="00FC3846">
      <w:pPr>
        <w:pStyle w:val="maintext"/>
        <w:numPr>
          <w:ilvl w:val="0"/>
          <w:numId w:val="35"/>
        </w:numPr>
        <w:ind w:firstLineChars="0"/>
        <w:rPr>
          <w:b/>
        </w:rPr>
      </w:pPr>
      <w:r w:rsidRPr="00266FD2">
        <w:rPr>
          <w:b/>
        </w:rPr>
        <w:t xml:space="preserve">The </w:t>
      </w:r>
      <w:r>
        <w:rPr>
          <w:b/>
        </w:rPr>
        <w:t>c</w:t>
      </w:r>
      <w:r w:rsidRPr="00266FD2">
        <w:rPr>
          <w:b/>
        </w:rPr>
        <w:t xml:space="preserve">ounter is incremented if the L1-RSRP difference </w:t>
      </w:r>
      <w:r>
        <w:rPr>
          <w:b/>
        </w:rPr>
        <w:t>for</w:t>
      </w:r>
      <w:r w:rsidRPr="00266FD2">
        <w:rPr>
          <w:b/>
        </w:rPr>
        <w:t xml:space="preserve"> Top K beams between the predicted L1-RSRP and the measured L1-RSRP exceeds a predefined value</w:t>
      </w:r>
    </w:p>
    <w:p w14:paraId="36EB08BF" w14:textId="72DC8CB2" w:rsidR="00266FD2" w:rsidRPr="00FC3846" w:rsidRDefault="00266FD2" w:rsidP="004E5659">
      <w:pPr>
        <w:spacing w:after="120"/>
        <w:rPr>
          <w:lang w:val="en-GB"/>
        </w:rPr>
      </w:pPr>
    </w:p>
    <w:p w14:paraId="15C46875" w14:textId="77777777" w:rsidR="0050498B" w:rsidRPr="003C51C7" w:rsidRDefault="0050498B" w:rsidP="0050498B">
      <w:pPr>
        <w:pStyle w:val="maintext"/>
        <w:ind w:firstLine="440"/>
        <w:rPr>
          <w:b/>
        </w:rPr>
      </w:pPr>
      <w:r w:rsidRPr="003C51C7">
        <w:rPr>
          <w:rFonts w:hint="eastAsia"/>
          <w:b/>
        </w:rPr>
        <w:t>P</w:t>
      </w:r>
      <w:r w:rsidRPr="003C51C7">
        <w:rPr>
          <w:b/>
        </w:rPr>
        <w:t>roposal</w:t>
      </w:r>
      <w:r>
        <w:rPr>
          <w:b/>
        </w:rPr>
        <w:t xml:space="preserve"> 3:</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p w14:paraId="120E7BC2" w14:textId="0DB32431" w:rsidR="00266FD2" w:rsidRPr="0050498B" w:rsidRDefault="00266FD2" w:rsidP="004E5659">
      <w:pPr>
        <w:spacing w:after="120"/>
        <w:rPr>
          <w:lang w:val="en-GB"/>
        </w:rPr>
      </w:pPr>
    </w:p>
    <w:p w14:paraId="7B798F35" w14:textId="77777777" w:rsidR="0027761A" w:rsidRPr="00066971" w:rsidRDefault="0027761A" w:rsidP="0027761A">
      <w:pPr>
        <w:pStyle w:val="maintext"/>
        <w:ind w:firstLine="440"/>
        <w:rPr>
          <w:b/>
        </w:rPr>
      </w:pPr>
      <w:r w:rsidRPr="001F5C9C">
        <w:rPr>
          <w:rFonts w:hint="eastAsia"/>
          <w:b/>
        </w:rPr>
        <w:t>P</w:t>
      </w:r>
      <w:r w:rsidRPr="001F5C9C">
        <w:rPr>
          <w:b/>
        </w:rPr>
        <w:t xml:space="preserve">roposal </w:t>
      </w:r>
      <w:r>
        <w:rPr>
          <w:b/>
        </w:rPr>
        <w:t>4</w:t>
      </w:r>
      <w:r w:rsidRPr="001F5C9C">
        <w:rPr>
          <w:b/>
        </w:rPr>
        <w:t xml:space="preserve">: Support Monitoring IDs to differentiate monitoring processes for </w:t>
      </w:r>
      <w:r>
        <w:rPr>
          <w:b/>
        </w:rPr>
        <w:t xml:space="preserve">multiple </w:t>
      </w:r>
      <w:r w:rsidRPr="001F5C9C">
        <w:rPr>
          <w:b/>
        </w:rPr>
        <w:t>UE-sided models.</w:t>
      </w:r>
    </w:p>
    <w:p w14:paraId="2C802D24" w14:textId="77777777" w:rsidR="00A20295" w:rsidRPr="0027761A" w:rsidRDefault="00A20295" w:rsidP="004E5659">
      <w:pPr>
        <w:spacing w:after="120"/>
        <w:rPr>
          <w:lang w:val="en-GB"/>
        </w:rPr>
      </w:pPr>
    </w:p>
    <w:p w14:paraId="30F893E6" w14:textId="77777777" w:rsidR="00AB230F" w:rsidRPr="001251C9" w:rsidRDefault="00AB230F" w:rsidP="00AB230F">
      <w:pPr>
        <w:pStyle w:val="maintext"/>
        <w:ind w:firstLine="440"/>
        <w:rPr>
          <w:b/>
          <w:lang w:val="en-US"/>
        </w:rPr>
      </w:pPr>
      <w:r w:rsidRPr="001251C9">
        <w:rPr>
          <w:rFonts w:hint="eastAsia"/>
          <w:b/>
        </w:rPr>
        <w:t>P</w:t>
      </w:r>
      <w:r w:rsidRPr="001251C9">
        <w:rPr>
          <w:b/>
        </w:rPr>
        <w:t xml:space="preserve">roposal </w:t>
      </w:r>
      <w:r>
        <w:rPr>
          <w:b/>
        </w:rPr>
        <w:t>5</w:t>
      </w:r>
      <w:r w:rsidRPr="001251C9">
        <w:rPr>
          <w:b/>
        </w:rPr>
        <w:t xml:space="preserve">: For BM-Case2, support </w:t>
      </w:r>
      <w:r>
        <w:rPr>
          <w:b/>
        </w:rPr>
        <w:t xml:space="preserve">the </w:t>
      </w:r>
      <w:r w:rsidRPr="001251C9">
        <w:rPr>
          <w:b/>
        </w:rPr>
        <w:t>configuration of multiple Resource Sets for Set A</w:t>
      </w:r>
      <w:r>
        <w:rPr>
          <w:b/>
        </w:rPr>
        <w:t>.</w:t>
      </w:r>
    </w:p>
    <w:p w14:paraId="1D904AD9" w14:textId="62A55B4F" w:rsidR="004E5659" w:rsidRDefault="004E5659" w:rsidP="004E5659">
      <w:pPr>
        <w:spacing w:after="120"/>
      </w:pPr>
    </w:p>
    <w:p w14:paraId="6C672076" w14:textId="30962AD9" w:rsidR="004F4327" w:rsidRPr="00FD1B49" w:rsidRDefault="004F4327" w:rsidP="004F4327">
      <w:pPr>
        <w:pStyle w:val="maintext"/>
        <w:ind w:firstLine="440"/>
        <w:rPr>
          <w:b/>
        </w:rPr>
      </w:pPr>
      <w:r w:rsidRPr="00FD1B49">
        <w:rPr>
          <w:rFonts w:hint="eastAsia"/>
          <w:b/>
        </w:rPr>
        <w:t>P</w:t>
      </w:r>
      <w:r w:rsidRPr="00FD1B49">
        <w:rPr>
          <w:b/>
        </w:rPr>
        <w:t xml:space="preserve">roposal </w:t>
      </w:r>
      <w:r>
        <w:rPr>
          <w:b/>
        </w:rPr>
        <w:t>6</w:t>
      </w:r>
      <w:r w:rsidRPr="00FD1B49">
        <w:rPr>
          <w:b/>
        </w:rPr>
        <w:t xml:space="preserve">: The NW configures the N time instances </w:t>
      </w:r>
      <w:r>
        <w:rPr>
          <w:b/>
        </w:rPr>
        <w:t>to</w:t>
      </w:r>
      <w:r w:rsidRPr="00FD1B49">
        <w:rPr>
          <w:b/>
        </w:rPr>
        <w:t xml:space="preserve"> the UE</w:t>
      </w:r>
      <w:r>
        <w:rPr>
          <w:b/>
        </w:rPr>
        <w:t xml:space="preserve"> based on</w:t>
      </w:r>
      <w:r w:rsidRPr="00FD1B49">
        <w:rPr>
          <w:b/>
        </w:rPr>
        <w:t xml:space="preserve"> </w:t>
      </w:r>
      <w:r>
        <w:rPr>
          <w:b/>
        </w:rPr>
        <w:t xml:space="preserve">the </w:t>
      </w:r>
      <w:r w:rsidRPr="00FD1B49">
        <w:rPr>
          <w:b/>
        </w:rPr>
        <w:t>UE's capability</w:t>
      </w:r>
      <w:r>
        <w:rPr>
          <w:b/>
        </w:rPr>
        <w:t>.</w:t>
      </w:r>
    </w:p>
    <w:p w14:paraId="7CACDC4F" w14:textId="046CD6E7" w:rsidR="004F4327" w:rsidRPr="004F4327" w:rsidRDefault="004F4327" w:rsidP="004E5659">
      <w:pPr>
        <w:spacing w:after="120"/>
        <w:rPr>
          <w:rFonts w:hint="eastAsia"/>
          <w:lang w:val="en-GB"/>
        </w:rPr>
      </w:pPr>
    </w:p>
    <w:p w14:paraId="78971ED8" w14:textId="77777777" w:rsidR="008D06DF" w:rsidRPr="007A4053" w:rsidRDefault="008D06DF" w:rsidP="008D06DF">
      <w:pPr>
        <w:pStyle w:val="maintext"/>
        <w:ind w:firstLine="440"/>
        <w:rPr>
          <w:b/>
        </w:rPr>
      </w:pPr>
      <w:r w:rsidRPr="007A4053">
        <w:rPr>
          <w:b/>
        </w:rPr>
        <w:t xml:space="preserve">Proposal </w:t>
      </w:r>
      <w:r>
        <w:rPr>
          <w:b/>
        </w:rPr>
        <w:t>7</w:t>
      </w:r>
      <w:r w:rsidRPr="007A4053">
        <w:rPr>
          <w:b/>
        </w:rPr>
        <w:t xml:space="preserve">: For </w:t>
      </w:r>
      <w:r>
        <w:rPr>
          <w:b/>
        </w:rPr>
        <w:t xml:space="preserve">the </w:t>
      </w:r>
      <w:r w:rsidRPr="007A4053">
        <w:rPr>
          <w:b/>
        </w:rPr>
        <w:t>NW-sided model, reducing measurement overhead is necessary for model inference, especially in the case of temporal domain prediction.</w:t>
      </w:r>
    </w:p>
    <w:p w14:paraId="4C7A1D37" w14:textId="577696D6" w:rsidR="004E5659" w:rsidRDefault="004E5659" w:rsidP="004E5659">
      <w:pPr>
        <w:spacing w:after="120"/>
        <w:rPr>
          <w:lang w:val="en-GB"/>
        </w:rPr>
      </w:pPr>
    </w:p>
    <w:p w14:paraId="57CF2126" w14:textId="77777777" w:rsidR="008D06DF" w:rsidRDefault="008D06DF" w:rsidP="008D06DF">
      <w:pPr>
        <w:pStyle w:val="maintext"/>
        <w:ind w:firstLine="440"/>
        <w:rPr>
          <w:b/>
        </w:rPr>
      </w:pPr>
      <w:r w:rsidRPr="00B76783">
        <w:rPr>
          <w:b/>
        </w:rPr>
        <w:t xml:space="preserve">Proposal </w:t>
      </w:r>
      <w:r>
        <w:rPr>
          <w:b/>
        </w:rPr>
        <w:t>8</w:t>
      </w:r>
      <w:r w:rsidRPr="00B76783">
        <w:rPr>
          <w:b/>
        </w:rPr>
        <w:t>: For the NW-side model, support the method of omitting RSRP values based on differences in RSRP values during model inference.</w:t>
      </w:r>
    </w:p>
    <w:p w14:paraId="7B8568C1" w14:textId="22C0EE77" w:rsidR="008D06DF" w:rsidRDefault="008D06DF" w:rsidP="004E5659">
      <w:pPr>
        <w:spacing w:after="120"/>
        <w:rPr>
          <w:lang w:val="en-GB"/>
        </w:rPr>
      </w:pPr>
    </w:p>
    <w:p w14:paraId="494F8F89" w14:textId="77777777" w:rsidR="008D06DF" w:rsidRDefault="008D06DF" w:rsidP="008D06DF">
      <w:pPr>
        <w:pStyle w:val="maintext"/>
        <w:ind w:firstLine="440"/>
        <w:rPr>
          <w:b/>
        </w:rPr>
      </w:pPr>
      <w:r w:rsidRPr="00C23239">
        <w:rPr>
          <w:rFonts w:hint="eastAsia"/>
          <w:b/>
        </w:rPr>
        <w:t>P</w:t>
      </w:r>
      <w:r w:rsidRPr="00C23239">
        <w:rPr>
          <w:b/>
        </w:rPr>
        <w:t xml:space="preserve">roposal </w:t>
      </w:r>
      <w:r>
        <w:rPr>
          <w:b/>
        </w:rPr>
        <w:t>9</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the NW-side</w:t>
      </w:r>
      <w:r w:rsidRPr="00C23239">
        <w:rPr>
          <w:b/>
        </w:rPr>
        <w:t>.</w:t>
      </w:r>
    </w:p>
    <w:p w14:paraId="0C426552" w14:textId="77777777" w:rsidR="008D06DF" w:rsidRPr="00202E23" w:rsidRDefault="008D06DF" w:rsidP="008D06DF">
      <w:pPr>
        <w:pStyle w:val="maintext"/>
        <w:numPr>
          <w:ilvl w:val="0"/>
          <w:numId w:val="35"/>
        </w:numPr>
        <w:spacing w:after="160" w:line="259" w:lineRule="auto"/>
        <w:ind w:firstLineChars="0"/>
        <w:rPr>
          <w:b/>
        </w:rPr>
      </w:pPr>
      <w:r w:rsidRPr="00202E23">
        <w:rPr>
          <w:rFonts w:hint="eastAsia"/>
          <w:b/>
        </w:rPr>
        <w:t>T</w:t>
      </w:r>
      <w:r w:rsidRPr="00202E23">
        <w:rPr>
          <w:b/>
        </w:rPr>
        <w:t>he NW limit</w:t>
      </w:r>
      <w:r>
        <w:rPr>
          <w:b/>
        </w:rPr>
        <w:t>s</w:t>
      </w:r>
      <w:r w:rsidRPr="00202E23">
        <w:rPr>
          <w:b/>
        </w:rPr>
        <w:t xml:space="preserve"> the maximum number of L1-RSRP values that the UE can transmit through CSI reporting.</w:t>
      </w:r>
    </w:p>
    <w:p w14:paraId="6A35B980" w14:textId="77777777" w:rsidR="008D06DF" w:rsidRDefault="008D06DF" w:rsidP="008D06DF">
      <w:pPr>
        <w:pStyle w:val="maintext"/>
        <w:numPr>
          <w:ilvl w:val="0"/>
          <w:numId w:val="35"/>
        </w:numPr>
        <w:spacing w:after="160" w:line="259" w:lineRule="auto"/>
        <w:ind w:firstLineChars="0"/>
        <w:rPr>
          <w:b/>
        </w:rPr>
      </w:pPr>
      <w:r w:rsidRPr="00202E23">
        <w:rPr>
          <w:b/>
        </w:rPr>
        <w:t>The NW specifies an L1-RSRP threshold, requiring the UE to report the L1-RSRP values of Tx beams that exceed this threshold.</w:t>
      </w:r>
    </w:p>
    <w:p w14:paraId="5E890346" w14:textId="6FB05ED1" w:rsidR="008D06DF" w:rsidRDefault="008D06DF" w:rsidP="004E5659">
      <w:pPr>
        <w:spacing w:after="120"/>
        <w:rPr>
          <w:lang w:val="en-GB"/>
        </w:rPr>
      </w:pPr>
    </w:p>
    <w:p w14:paraId="139125D8" w14:textId="77777777" w:rsidR="008D06DF" w:rsidRPr="00B72795" w:rsidRDefault="008D06DF" w:rsidP="008D06DF">
      <w:pPr>
        <w:pStyle w:val="maintext"/>
        <w:ind w:firstLine="440"/>
        <w:rPr>
          <w:b/>
        </w:rPr>
      </w:pPr>
      <w:r w:rsidRPr="00B72795">
        <w:rPr>
          <w:rFonts w:hint="eastAsia"/>
          <w:b/>
        </w:rPr>
        <w:lastRenderedPageBreak/>
        <w:t>P</w:t>
      </w:r>
      <w:r w:rsidRPr="00B72795">
        <w:rPr>
          <w:b/>
        </w:rPr>
        <w:t xml:space="preserve">roposal </w:t>
      </w:r>
      <w:r>
        <w:rPr>
          <w:b/>
        </w:rPr>
        <w:t>10</w:t>
      </w:r>
      <w:r w:rsidRPr="00B72795">
        <w:rPr>
          <w:b/>
        </w:rPr>
        <w:t xml:space="preserve">: </w:t>
      </w:r>
      <w:r w:rsidRPr="00FF4001">
        <w:rPr>
          <w:b/>
        </w:rPr>
        <w:t xml:space="preserve">For </w:t>
      </w:r>
      <w:r>
        <w:rPr>
          <w:b/>
        </w:rPr>
        <w:t xml:space="preserve">the </w:t>
      </w:r>
      <w:r w:rsidRPr="00FF4001">
        <w:rPr>
          <w:b/>
        </w:rPr>
        <w:t>UE-side model, support the CSI report format for temporal domain beam prediction, including the optimal K beam information along with RSRP information from multiple time instances.</w:t>
      </w:r>
    </w:p>
    <w:p w14:paraId="5C325FC6" w14:textId="732A25B3" w:rsidR="008D06DF" w:rsidRDefault="008D06DF" w:rsidP="004E5659">
      <w:pPr>
        <w:spacing w:after="120"/>
        <w:rPr>
          <w:lang w:val="en-GB"/>
        </w:rPr>
      </w:pPr>
    </w:p>
    <w:p w14:paraId="01EC0F5D" w14:textId="77777777" w:rsidR="008D06DF" w:rsidRPr="00FF4001" w:rsidRDefault="008D06DF" w:rsidP="008D06DF">
      <w:pPr>
        <w:pStyle w:val="maintext"/>
        <w:ind w:firstLine="440"/>
        <w:rPr>
          <w:b/>
        </w:rPr>
      </w:pPr>
      <w:r w:rsidRPr="00FF4001">
        <w:rPr>
          <w:rFonts w:hint="eastAsia"/>
          <w:b/>
        </w:rPr>
        <w:t>P</w:t>
      </w:r>
      <w:r w:rsidRPr="00FF4001">
        <w:rPr>
          <w:b/>
        </w:rPr>
        <w:t xml:space="preserve">roposal </w:t>
      </w:r>
      <w:r>
        <w:rPr>
          <w:b/>
        </w:rPr>
        <w:t>11</w:t>
      </w:r>
      <w:r w:rsidRPr="00FF4001">
        <w:rPr>
          <w:b/>
        </w:rPr>
        <w:t xml:space="preserve">: For </w:t>
      </w:r>
      <w:r>
        <w:rPr>
          <w:b/>
        </w:rPr>
        <w:t xml:space="preserve">the </w:t>
      </w:r>
      <w:r w:rsidRPr="00FF4001">
        <w:rPr>
          <w:b/>
        </w:rPr>
        <w:t>UE-sided model, support the following differential L1-RSRP methods</w:t>
      </w:r>
      <w:r>
        <w:rPr>
          <w:b/>
        </w:rPr>
        <w:t xml:space="preserve"> </w:t>
      </w:r>
      <w:r w:rsidRPr="00FF4001">
        <w:rPr>
          <w:b/>
        </w:rPr>
        <w:t>for temporal domain beam prediction</w:t>
      </w:r>
      <w:r>
        <w:rPr>
          <w:b/>
        </w:rPr>
        <w:t>.</w:t>
      </w:r>
    </w:p>
    <w:p w14:paraId="5816107E" w14:textId="77777777" w:rsidR="008D06DF" w:rsidRDefault="008D06DF" w:rsidP="008D06DF">
      <w:pPr>
        <w:pStyle w:val="maintext"/>
        <w:numPr>
          <w:ilvl w:val="0"/>
          <w:numId w:val="27"/>
        </w:numPr>
        <w:ind w:firstLineChars="0"/>
        <w:rPr>
          <w:b/>
        </w:rPr>
      </w:pPr>
      <w:r w:rsidRPr="00FF4001">
        <w:rPr>
          <w:b/>
        </w:rPr>
        <w:t xml:space="preserve">Relative to a single absolute RSRP value at each time </w:t>
      </w:r>
      <w:r>
        <w:rPr>
          <w:rFonts w:hint="eastAsia"/>
          <w:b/>
        </w:rPr>
        <w:t>i</w:t>
      </w:r>
      <w:r>
        <w:rPr>
          <w:b/>
        </w:rPr>
        <w:t>nstance.</w:t>
      </w:r>
    </w:p>
    <w:p w14:paraId="618383F8" w14:textId="77777777" w:rsidR="008D06DF" w:rsidRPr="00872982" w:rsidRDefault="008D06DF" w:rsidP="008D06DF">
      <w:pPr>
        <w:pStyle w:val="maintext"/>
        <w:numPr>
          <w:ilvl w:val="0"/>
          <w:numId w:val="27"/>
        </w:numPr>
        <w:ind w:firstLineChars="0"/>
        <w:rPr>
          <w:b/>
        </w:rPr>
      </w:pPr>
      <w:r w:rsidRPr="00872982">
        <w:rPr>
          <w:b/>
        </w:rPr>
        <w:t xml:space="preserve">Relative to the absolute RSRP values at the </w:t>
      </w:r>
      <w:proofErr w:type="gramStart"/>
      <w:r w:rsidRPr="00872982">
        <w:rPr>
          <w:b/>
        </w:rPr>
        <w:t>first time</w:t>
      </w:r>
      <w:proofErr w:type="gramEnd"/>
      <w:r w:rsidRPr="00872982">
        <w:rPr>
          <w:b/>
        </w:rPr>
        <w:t xml:space="preserve"> </w:t>
      </w:r>
      <w:r>
        <w:rPr>
          <w:b/>
        </w:rPr>
        <w:t>instance.</w:t>
      </w:r>
    </w:p>
    <w:p w14:paraId="32F52729" w14:textId="0009E72E" w:rsidR="008D06DF" w:rsidRDefault="008D06DF" w:rsidP="004E5659">
      <w:pPr>
        <w:spacing w:after="120"/>
        <w:rPr>
          <w:lang w:val="en-GB"/>
        </w:rPr>
      </w:pPr>
    </w:p>
    <w:p w14:paraId="09364413" w14:textId="77777777" w:rsidR="008D06DF" w:rsidRPr="0089796B" w:rsidRDefault="008D06DF" w:rsidP="008D06DF">
      <w:pPr>
        <w:pStyle w:val="maintext"/>
        <w:ind w:firstLine="440"/>
        <w:rPr>
          <w:b/>
        </w:rPr>
      </w:pPr>
      <w:r w:rsidRPr="00F30EEC">
        <w:rPr>
          <w:rFonts w:hint="eastAsia"/>
          <w:b/>
        </w:rPr>
        <w:t>P</w:t>
      </w:r>
      <w:r w:rsidRPr="00F30EEC">
        <w:rPr>
          <w:b/>
        </w:rPr>
        <w:t xml:space="preserve">roposal </w:t>
      </w:r>
      <w:r>
        <w:rPr>
          <w:b/>
        </w:rPr>
        <w:t>12</w:t>
      </w:r>
      <w:r w:rsidRPr="00F30EEC">
        <w:rPr>
          <w:b/>
        </w:rPr>
        <w:t>: S</w:t>
      </w:r>
      <w:r>
        <w:rPr>
          <w:b/>
        </w:rPr>
        <w:t>upport</w:t>
      </w:r>
      <w:r w:rsidRPr="00F30EEC">
        <w:rPr>
          <w:b/>
        </w:rPr>
        <w:t xml:space="preserve"> the </w:t>
      </w:r>
      <w:r>
        <w:rPr>
          <w:b/>
        </w:rPr>
        <w:t xml:space="preserve">indication field </w:t>
      </w:r>
      <w:r w:rsidRPr="00F30EEC">
        <w:rPr>
          <w:b/>
        </w:rPr>
        <w:t>for</w:t>
      </w:r>
      <w:r>
        <w:rPr>
          <w:b/>
        </w:rPr>
        <w:t xml:space="preserve"> model</w:t>
      </w:r>
      <w:r w:rsidRPr="00F30EEC">
        <w:rPr>
          <w:b/>
        </w:rPr>
        <w:t xml:space="preserve"> inference when an AI/ML model is located on the UE-side.</w:t>
      </w:r>
    </w:p>
    <w:p w14:paraId="16F67D6C" w14:textId="44230C5B" w:rsidR="008D06DF" w:rsidRDefault="008D06DF" w:rsidP="004E5659">
      <w:pPr>
        <w:spacing w:after="120"/>
        <w:rPr>
          <w:lang w:val="en-GB"/>
        </w:rPr>
      </w:pPr>
    </w:p>
    <w:p w14:paraId="34DCB896" w14:textId="77777777" w:rsidR="008D06DF" w:rsidRDefault="008D06DF" w:rsidP="008D06DF">
      <w:pPr>
        <w:pStyle w:val="maintext"/>
        <w:ind w:firstLine="440"/>
        <w:rPr>
          <w:b/>
        </w:rPr>
      </w:pPr>
      <w:r w:rsidRPr="00F30EEC">
        <w:rPr>
          <w:rFonts w:hint="eastAsia"/>
          <w:b/>
        </w:rPr>
        <w:t>P</w:t>
      </w:r>
      <w:r w:rsidRPr="00F30EEC">
        <w:rPr>
          <w:b/>
        </w:rPr>
        <w:t xml:space="preserve">roposal </w:t>
      </w:r>
      <w:r>
        <w:rPr>
          <w:b/>
        </w:rPr>
        <w:t>13</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0F9DD40D" w14:textId="539991E2" w:rsidR="008D06DF" w:rsidRDefault="008D06DF" w:rsidP="004E5659">
      <w:pPr>
        <w:spacing w:after="120"/>
        <w:rPr>
          <w:lang w:val="en-GB"/>
        </w:rPr>
      </w:pPr>
    </w:p>
    <w:p w14:paraId="203D7D55" w14:textId="77777777" w:rsidR="000E5128" w:rsidRDefault="000E5128" w:rsidP="000E5128">
      <w:pPr>
        <w:pStyle w:val="maintext"/>
        <w:spacing w:after="120"/>
        <w:ind w:firstLine="440"/>
        <w:rPr>
          <w:b/>
        </w:rPr>
      </w:pPr>
      <w:r w:rsidRPr="00B72795">
        <w:rPr>
          <w:rFonts w:hint="eastAsia"/>
          <w:b/>
        </w:rPr>
        <w:t>P</w:t>
      </w:r>
      <w:r w:rsidRPr="00B72795">
        <w:rPr>
          <w:b/>
        </w:rPr>
        <w:t xml:space="preserve">roposal </w:t>
      </w:r>
      <w:r>
        <w:rPr>
          <w:b/>
        </w:rPr>
        <w:t>14</w:t>
      </w:r>
      <w:r w:rsidRPr="00B72795">
        <w:rPr>
          <w:b/>
        </w:rPr>
        <w:t>:</w:t>
      </w:r>
      <w:r>
        <w:rPr>
          <w:b/>
        </w:rPr>
        <w:t xml:space="preserve"> For the UE-sided model, the UE assumes that the same Associated ID represents a beam with the same direction.</w:t>
      </w:r>
    </w:p>
    <w:p w14:paraId="457E7AE5" w14:textId="716A0AED" w:rsidR="000E5128" w:rsidRDefault="000E5128" w:rsidP="004E5659">
      <w:pPr>
        <w:spacing w:after="120"/>
        <w:rPr>
          <w:lang w:val="en-GB"/>
        </w:rPr>
      </w:pPr>
    </w:p>
    <w:p w14:paraId="77707245" w14:textId="77777777" w:rsidR="000E5128" w:rsidRPr="00416912" w:rsidRDefault="000E5128" w:rsidP="000E5128">
      <w:pPr>
        <w:pStyle w:val="maintext"/>
        <w:ind w:firstLine="440"/>
        <w:rPr>
          <w:b/>
        </w:rPr>
      </w:pPr>
      <w:r w:rsidRPr="00416912">
        <w:rPr>
          <w:rFonts w:hint="eastAsia"/>
          <w:b/>
        </w:rPr>
        <w:t>P</w:t>
      </w:r>
      <w:r w:rsidRPr="00416912">
        <w:rPr>
          <w:b/>
        </w:rPr>
        <w:t xml:space="preserve">roposal </w:t>
      </w:r>
      <w:r>
        <w:rPr>
          <w:b/>
        </w:rPr>
        <w:t>15</w:t>
      </w:r>
      <w:r w:rsidRPr="00416912">
        <w:rPr>
          <w:b/>
        </w:rPr>
        <w:t xml:space="preserve">: For the UE-side model, the Associated ID can be configured in the following </w:t>
      </w:r>
      <w:r w:rsidRPr="00416912">
        <w:rPr>
          <w:rFonts w:hint="eastAsia"/>
          <w:b/>
        </w:rPr>
        <w:t>a</w:t>
      </w:r>
      <w:r w:rsidRPr="00416912">
        <w:rPr>
          <w:b/>
        </w:rPr>
        <w:t>lternatives:</w:t>
      </w:r>
    </w:p>
    <w:p w14:paraId="2FDCC04C" w14:textId="77777777" w:rsidR="000E5128" w:rsidRPr="00416912" w:rsidRDefault="000E5128" w:rsidP="000E5128">
      <w:pPr>
        <w:pStyle w:val="maintext"/>
        <w:numPr>
          <w:ilvl w:val="0"/>
          <w:numId w:val="35"/>
        </w:numPr>
        <w:ind w:firstLineChars="0"/>
        <w:rPr>
          <w:b/>
        </w:rPr>
      </w:pPr>
      <w:r w:rsidRPr="00416912">
        <w:rPr>
          <w:rFonts w:hint="eastAsia"/>
          <w:b/>
        </w:rPr>
        <w:t>C</w:t>
      </w:r>
      <w:r w:rsidRPr="00416912">
        <w:rPr>
          <w:b/>
        </w:rPr>
        <w:t>SI-</w:t>
      </w:r>
      <w:proofErr w:type="spellStart"/>
      <w:r w:rsidRPr="00416912">
        <w:rPr>
          <w:b/>
        </w:rPr>
        <w:t>ReportConfig</w:t>
      </w:r>
      <w:proofErr w:type="spellEnd"/>
    </w:p>
    <w:p w14:paraId="42C9E792" w14:textId="77777777" w:rsidR="000E5128" w:rsidRPr="00416912" w:rsidRDefault="000E5128" w:rsidP="000E5128">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ResourceConfig</w:t>
      </w:r>
      <w:proofErr w:type="spellEnd"/>
    </w:p>
    <w:p w14:paraId="56C59C36" w14:textId="77777777" w:rsidR="000E5128" w:rsidRPr="00416912" w:rsidRDefault="000E5128" w:rsidP="000E5128">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ResourceSet</w:t>
      </w:r>
      <w:proofErr w:type="spellEnd"/>
    </w:p>
    <w:p w14:paraId="0C320EDA" w14:textId="78DE8BA3" w:rsidR="000E5128" w:rsidRDefault="000E5128" w:rsidP="004E5659">
      <w:pPr>
        <w:spacing w:after="120"/>
        <w:rPr>
          <w:lang w:val="en-GB"/>
        </w:rPr>
      </w:pPr>
    </w:p>
    <w:p w14:paraId="6B01BBDD" w14:textId="77777777" w:rsidR="000E5128" w:rsidRPr="00551FD6" w:rsidRDefault="000E5128" w:rsidP="000E5128">
      <w:pPr>
        <w:pStyle w:val="maintext"/>
        <w:ind w:firstLine="440"/>
        <w:rPr>
          <w:b/>
        </w:rPr>
      </w:pPr>
      <w:r w:rsidRPr="00551FD6">
        <w:rPr>
          <w:rFonts w:hint="eastAsia"/>
          <w:b/>
        </w:rPr>
        <w:t>P</w:t>
      </w:r>
      <w:r w:rsidRPr="00551FD6">
        <w:rPr>
          <w:b/>
        </w:rPr>
        <w:t xml:space="preserve">roposal </w:t>
      </w:r>
      <w:r>
        <w:rPr>
          <w:b/>
        </w:rPr>
        <w:t>16</w:t>
      </w:r>
      <w:r w:rsidRPr="00551FD6">
        <w:rPr>
          <w:b/>
        </w:rPr>
        <w:t xml:space="preserve">: Support categorizing Associated IDs into cell-specific areas and areas that can be used </w:t>
      </w:r>
      <w:r>
        <w:rPr>
          <w:b/>
        </w:rPr>
        <w:t xml:space="preserve">across </w:t>
      </w:r>
      <w:r w:rsidRPr="00551FD6">
        <w:rPr>
          <w:b/>
        </w:rPr>
        <w:t>multiple cells.</w:t>
      </w:r>
    </w:p>
    <w:p w14:paraId="42ABE724" w14:textId="77777777" w:rsidR="008D06DF" w:rsidRPr="008D06DF" w:rsidRDefault="008D06DF" w:rsidP="004E5659">
      <w:pPr>
        <w:spacing w:after="120"/>
        <w:rPr>
          <w:rFonts w:hint="eastAsia"/>
          <w:lang w:val="en-GB"/>
        </w:rPr>
      </w:pPr>
    </w:p>
    <w:p w14:paraId="08A1B712" w14:textId="77777777" w:rsidR="00801268" w:rsidRPr="00342612" w:rsidRDefault="00801268" w:rsidP="00801268">
      <w:pPr>
        <w:pStyle w:val="maintext"/>
        <w:ind w:firstLine="440"/>
        <w:rPr>
          <w:b/>
        </w:rPr>
      </w:pPr>
      <w:r w:rsidRPr="00342612">
        <w:rPr>
          <w:rFonts w:hint="eastAsia"/>
          <w:b/>
        </w:rPr>
        <w:t>O</w:t>
      </w:r>
      <w:r w:rsidRPr="00342612">
        <w:rPr>
          <w:b/>
        </w:rPr>
        <w:t>bservation</w:t>
      </w:r>
      <w:r>
        <w:rPr>
          <w:b/>
        </w:rPr>
        <w:t xml:space="preserve"> 1</w:t>
      </w:r>
      <w:r w:rsidRPr="00342612">
        <w:rPr>
          <w:b/>
        </w:rPr>
        <w:t>: A new IE for Set A can be created under Alt 4</w:t>
      </w:r>
      <w:r>
        <w:rPr>
          <w:b/>
        </w:rPr>
        <w:t xml:space="preserve"> on </w:t>
      </w:r>
      <w:r>
        <w:rPr>
          <w:rFonts w:hint="eastAsia"/>
          <w:b/>
        </w:rPr>
        <w:t>t</w:t>
      </w:r>
      <w:r>
        <w:rPr>
          <w:b/>
        </w:rPr>
        <w:t>he configuration of Set B</w:t>
      </w:r>
      <w:r w:rsidRPr="00342612">
        <w:rPr>
          <w:b/>
        </w:rPr>
        <w:t>.</w:t>
      </w:r>
    </w:p>
    <w:p w14:paraId="3F8BC275" w14:textId="5E23406A" w:rsidR="00B22882" w:rsidRPr="00801268" w:rsidRDefault="00B22882" w:rsidP="0087282D">
      <w:pPr>
        <w:pStyle w:val="maintext"/>
        <w:ind w:firstLine="440"/>
        <w:rPr>
          <w:b/>
        </w:rPr>
      </w:pPr>
    </w:p>
    <w:p w14:paraId="096B118E" w14:textId="6B8D2F67" w:rsidR="00E607A5" w:rsidRDefault="00E607A5" w:rsidP="0087282D">
      <w:pPr>
        <w:pStyle w:val="maintext"/>
        <w:ind w:firstLine="440"/>
        <w:rPr>
          <w:b/>
        </w:rPr>
      </w:pPr>
    </w:p>
    <w:p w14:paraId="226072D0" w14:textId="69215AB8" w:rsidR="00E607A5" w:rsidRDefault="00E607A5" w:rsidP="0087282D">
      <w:pPr>
        <w:pStyle w:val="maintext"/>
        <w:ind w:firstLine="440"/>
        <w:rPr>
          <w:b/>
        </w:rPr>
      </w:pPr>
    </w:p>
    <w:p w14:paraId="3FA237C9" w14:textId="5D2D2145" w:rsidR="00E607A5" w:rsidRDefault="00E607A5" w:rsidP="0087282D">
      <w:pPr>
        <w:pStyle w:val="maintext"/>
        <w:ind w:firstLine="440"/>
        <w:rPr>
          <w:b/>
        </w:rPr>
      </w:pPr>
    </w:p>
    <w:p w14:paraId="276244E9" w14:textId="7FFA673F" w:rsidR="00963C63" w:rsidRDefault="00963C63" w:rsidP="0087282D">
      <w:pPr>
        <w:pStyle w:val="maintext"/>
        <w:ind w:firstLine="440"/>
        <w:rPr>
          <w:b/>
        </w:rPr>
      </w:pPr>
    </w:p>
    <w:p w14:paraId="4457DC77" w14:textId="79B18F61" w:rsidR="00963C63" w:rsidRDefault="00963C63" w:rsidP="0087282D">
      <w:pPr>
        <w:pStyle w:val="maintext"/>
        <w:ind w:firstLine="440"/>
        <w:rPr>
          <w:b/>
        </w:rPr>
      </w:pPr>
    </w:p>
    <w:p w14:paraId="2BD66763" w14:textId="5B491136" w:rsidR="00963C63" w:rsidRDefault="00963C63" w:rsidP="0087282D">
      <w:pPr>
        <w:pStyle w:val="maintext"/>
        <w:ind w:firstLine="440"/>
        <w:rPr>
          <w:b/>
        </w:rPr>
      </w:pPr>
    </w:p>
    <w:p w14:paraId="1D263310" w14:textId="77777777" w:rsidR="00963C63" w:rsidRDefault="00963C63" w:rsidP="0087282D">
      <w:pPr>
        <w:pStyle w:val="maintext"/>
        <w:ind w:firstLine="440"/>
        <w:rPr>
          <w:rFonts w:hint="eastAsia"/>
          <w:b/>
        </w:rPr>
      </w:pPr>
    </w:p>
    <w:p w14:paraId="1A7B68A7" w14:textId="0B6A80F3" w:rsidR="00E607A5" w:rsidRDefault="00E607A5" w:rsidP="0087282D">
      <w:pPr>
        <w:pStyle w:val="maintext"/>
        <w:ind w:firstLine="440"/>
        <w:rPr>
          <w:b/>
        </w:rPr>
      </w:pPr>
    </w:p>
    <w:p w14:paraId="0FE19930" w14:textId="5CBE6EAC" w:rsidR="00E607A5" w:rsidRDefault="00E607A5" w:rsidP="0087282D">
      <w:pPr>
        <w:pStyle w:val="maintext"/>
        <w:ind w:firstLine="440"/>
        <w:rPr>
          <w:b/>
        </w:rPr>
      </w:pPr>
    </w:p>
    <w:p w14:paraId="10A8AB15" w14:textId="77777777" w:rsidR="00E607A5" w:rsidRPr="004E5659" w:rsidRDefault="00E607A5" w:rsidP="0087282D">
      <w:pPr>
        <w:pStyle w:val="maintext"/>
        <w:ind w:firstLine="440"/>
        <w:rPr>
          <w:b/>
        </w:rPr>
      </w:pPr>
    </w:p>
    <w:p w14:paraId="43D40C52" w14:textId="77777777" w:rsidR="003A558B" w:rsidRPr="00F35474" w:rsidRDefault="003A558B"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52F18BED" w:rsidR="003F11CF" w:rsidRDefault="003F11CF" w:rsidP="003F11CF">
      <w:pPr>
        <w:pStyle w:val="a8"/>
        <w:numPr>
          <w:ilvl w:val="0"/>
          <w:numId w:val="2"/>
        </w:numPr>
        <w:wordWrap/>
        <w:spacing w:after="120"/>
        <w:ind w:leftChars="0"/>
      </w:pPr>
      <w:bookmarkStart w:id="12" w:name="_Ref94002833"/>
      <w:bookmarkEnd w:id="12"/>
      <w:r w:rsidRPr="00541382">
        <w:t>RP-23</w:t>
      </w:r>
      <w:r>
        <w:t>4039</w:t>
      </w:r>
      <w:r w:rsidRPr="00541382">
        <w:t>, “</w:t>
      </w:r>
      <w:r w:rsidRPr="00260986">
        <w:t>New WID on Artificial Intelligence (AI)/Machine Learning (ML) for NR Air Interface</w:t>
      </w:r>
      <w:r w:rsidRPr="00541382">
        <w:t>”, Qualcomm</w:t>
      </w:r>
      <w:r>
        <w:t>, 3GPP RAN #102, December 2023</w:t>
      </w:r>
      <w:r w:rsidR="000F2BDF">
        <w:t>.</w:t>
      </w:r>
    </w:p>
    <w:p w14:paraId="21579622" w14:textId="2C299979" w:rsidR="00CA18A6" w:rsidRDefault="00CA18A6" w:rsidP="00CA18A6">
      <w:pPr>
        <w:pStyle w:val="a8"/>
        <w:numPr>
          <w:ilvl w:val="0"/>
          <w:numId w:val="2"/>
        </w:numPr>
        <w:wordWrap/>
        <w:spacing w:after="120"/>
        <w:ind w:leftChars="0"/>
      </w:pPr>
      <w:r>
        <w:rPr>
          <w:rFonts w:hint="eastAsia"/>
        </w:rPr>
        <w:t>T</w:t>
      </w:r>
      <w:r>
        <w:t>R 38.843, “St</w:t>
      </w:r>
      <w:r>
        <w:rPr>
          <w:rFonts w:hint="eastAsia"/>
        </w:rPr>
        <w:t>u</w:t>
      </w:r>
      <w:r>
        <w:t>dy on Artificial Intelligence (AI)/Machine Learning (ML) for NR air interface”, 3GPP, December 2023</w:t>
      </w:r>
      <w:r w:rsidR="000F2BDF">
        <w:t>.</w:t>
      </w:r>
    </w:p>
    <w:p w14:paraId="52C9D548" w14:textId="3DB2B194" w:rsidR="00895D44" w:rsidRDefault="000F22AF" w:rsidP="004417B3">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r w:rsidR="000F2BDF">
        <w:t>.</w:t>
      </w:r>
    </w:p>
    <w:p w14:paraId="422EC789" w14:textId="10919FF8" w:rsidR="00A759F9" w:rsidRDefault="00A759F9" w:rsidP="00A759F9">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6-bis</w:t>
      </w:r>
      <w:r w:rsidRPr="00AE43A5">
        <w:t xml:space="preserve">, </w:t>
      </w:r>
      <w:r>
        <w:t xml:space="preserve">April </w:t>
      </w:r>
      <w:r w:rsidRPr="00AE43A5">
        <w:t>202</w:t>
      </w:r>
      <w:r>
        <w:t>4</w:t>
      </w:r>
      <w:r w:rsidR="000F2BDF">
        <w:t>.</w:t>
      </w:r>
    </w:p>
    <w:p w14:paraId="3089A91D" w14:textId="77777777" w:rsidR="000F2BDF" w:rsidRDefault="00E54A86" w:rsidP="001D49A2">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 xml:space="preserve">7 </w:t>
      </w:r>
      <w:r>
        <w:rPr>
          <w:rFonts w:hint="eastAsia"/>
        </w:rPr>
        <w:t>M</w:t>
      </w:r>
      <w:r>
        <w:t>ay 2024</w:t>
      </w:r>
      <w:r w:rsidR="000F2BDF">
        <w:t>.</w:t>
      </w:r>
    </w:p>
    <w:p w14:paraId="12801D5D" w14:textId="7F59BBE1" w:rsidR="00F1612B" w:rsidRDefault="00F1612B" w:rsidP="001D49A2">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 August 2024</w:t>
      </w:r>
      <w:r w:rsidR="000F2BDF">
        <w:t>.</w:t>
      </w:r>
    </w:p>
    <w:p w14:paraId="580AFA84" w14:textId="77777777" w:rsidR="00F1612B" w:rsidRDefault="00F1612B" w:rsidP="00F1612B">
      <w:pPr>
        <w:spacing w:after="120"/>
      </w:pPr>
    </w:p>
    <w:p w14:paraId="5A66570D" w14:textId="77777777" w:rsidR="007845FE" w:rsidRPr="00C462E6" w:rsidRDefault="007845FE" w:rsidP="00D651F4">
      <w:pPr>
        <w:widowControl/>
        <w:wordWrap/>
        <w:autoSpaceDE/>
        <w:autoSpaceDN/>
        <w:spacing w:afterLines="0" w:after="160" w:line="259" w:lineRule="auto"/>
      </w:pPr>
    </w:p>
    <w:sectPr w:rsidR="007845FE" w:rsidRPr="00C462E6" w:rsidSect="00974C3A">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BA77" w16cex:dateUtc="2024-05-02T16:20:00Z"/>
  <w16cex:commentExtensible w16cex:durableId="29DEB7EA" w16cex:dateUtc="2024-05-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A7F93" w14:textId="77777777" w:rsidR="00864D44" w:rsidRDefault="00864D44" w:rsidP="00334902">
      <w:pPr>
        <w:spacing w:after="120"/>
      </w:pPr>
      <w:r>
        <w:separator/>
      </w:r>
    </w:p>
  </w:endnote>
  <w:endnote w:type="continuationSeparator" w:id="0">
    <w:p w14:paraId="2551405D" w14:textId="77777777" w:rsidR="00864D44" w:rsidRDefault="00864D44"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113A08" w:rsidRDefault="00113A08">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113A08" w:rsidRPr="006A7292" w:rsidRDefault="00113A08">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13A08" w:rsidRPr="006A7292" w:rsidRDefault="00113A08">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113A08" w:rsidRDefault="00113A08">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AD74" w14:textId="77777777" w:rsidR="00864D44" w:rsidRDefault="00864D44" w:rsidP="00334902">
      <w:pPr>
        <w:spacing w:after="120"/>
      </w:pPr>
      <w:r>
        <w:separator/>
      </w:r>
    </w:p>
  </w:footnote>
  <w:footnote w:type="continuationSeparator" w:id="0">
    <w:p w14:paraId="2AA54E76" w14:textId="77777777" w:rsidR="00864D44" w:rsidRDefault="00864D44"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113A08" w:rsidRDefault="00113A08">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113A08" w:rsidRDefault="00113A08">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113A08" w:rsidRDefault="00113A08">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AAA20B9"/>
    <w:multiLevelType w:val="hybridMultilevel"/>
    <w:tmpl w:val="91B6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3EF4824C">
      <w:numFmt w:val="bullet"/>
      <w:lvlText w:val=""/>
      <w:lvlJc w:val="left"/>
      <w:pPr>
        <w:ind w:left="3600" w:hanging="360"/>
      </w:pPr>
      <w:rPr>
        <w:rFonts w:ascii="Wingdings" w:eastAsia="바탕"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F42066"/>
    <w:multiLevelType w:val="hybridMultilevel"/>
    <w:tmpl w:val="6BE6C3D8"/>
    <w:lvl w:ilvl="0" w:tplc="CCB01A26">
      <w:start w:val="1"/>
      <w:numFmt w:val="bullet"/>
      <w:lvlText w:val=""/>
      <w:lvlJc w:val="left"/>
      <w:pPr>
        <w:ind w:left="1160" w:hanging="360"/>
      </w:pPr>
      <w:rPr>
        <w:rFonts w:ascii="Wingdings" w:eastAsia="맑은 고딕" w:hAnsi="Wingdings" w:cs="바탕"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646877"/>
    <w:multiLevelType w:val="hybridMultilevel"/>
    <w:tmpl w:val="75E8AF90"/>
    <w:lvl w:ilvl="0" w:tplc="394A2D20">
      <w:start w:val="1"/>
      <w:numFmt w:val="bullet"/>
      <w:lvlText w:val=""/>
      <w:lvlJc w:val="left"/>
      <w:pPr>
        <w:ind w:left="1069" w:hanging="360"/>
      </w:pPr>
      <w:rPr>
        <w:rFonts w:ascii="Wingdings" w:eastAsia="맑은 고딕" w:hAnsi="Wingdings" w:cs="바탕"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pStyle w:val="3"/>
      <w:lvlText w:val="%1.%2.%3"/>
      <w:lvlJc w:val="left"/>
      <w:pPr>
        <w:ind w:left="2693"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2"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9"/>
  </w:num>
  <w:num w:numId="2">
    <w:abstractNumId w:val="2"/>
  </w:num>
  <w:num w:numId="3">
    <w:abstractNumId w:val="4"/>
  </w:num>
  <w:num w:numId="4">
    <w:abstractNumId w:val="43"/>
  </w:num>
  <w:num w:numId="5">
    <w:abstractNumId w:val="1"/>
  </w:num>
  <w:num w:numId="6">
    <w:abstractNumId w:val="25"/>
  </w:num>
  <w:num w:numId="7">
    <w:abstractNumId w:val="3"/>
  </w:num>
  <w:num w:numId="8">
    <w:abstractNumId w:val="34"/>
  </w:num>
  <w:num w:numId="9">
    <w:abstractNumId w:val="8"/>
  </w:num>
  <w:num w:numId="10">
    <w:abstractNumId w:val="40"/>
  </w:num>
  <w:num w:numId="11">
    <w:abstractNumId w:val="36"/>
  </w:num>
  <w:num w:numId="12">
    <w:abstractNumId w:val="32"/>
  </w:num>
  <w:num w:numId="13">
    <w:abstractNumId w:val="7"/>
  </w:num>
  <w:num w:numId="14">
    <w:abstractNumId w:val="33"/>
  </w:num>
  <w:num w:numId="15">
    <w:abstractNumId w:val="11"/>
  </w:num>
  <w:num w:numId="16">
    <w:abstractNumId w:val="13"/>
  </w:num>
  <w:num w:numId="17">
    <w:abstractNumId w:val="10"/>
  </w:num>
  <w:num w:numId="18">
    <w:abstractNumId w:val="27"/>
  </w:num>
  <w:num w:numId="19">
    <w:abstractNumId w:val="16"/>
  </w:num>
  <w:num w:numId="20">
    <w:abstractNumId w:val="37"/>
  </w:num>
  <w:num w:numId="21">
    <w:abstractNumId w:val="17"/>
  </w:num>
  <w:num w:numId="22">
    <w:abstractNumId w:val="31"/>
  </w:num>
  <w:num w:numId="23">
    <w:abstractNumId w:val="21"/>
  </w:num>
  <w:num w:numId="24">
    <w:abstractNumId w:val="24"/>
  </w:num>
  <w:num w:numId="25">
    <w:abstractNumId w:val="6"/>
  </w:num>
  <w:num w:numId="26">
    <w:abstractNumId w:val="38"/>
  </w:num>
  <w:num w:numId="27">
    <w:abstractNumId w:val="29"/>
  </w:num>
  <w:num w:numId="28">
    <w:abstractNumId w:val="9"/>
  </w:num>
  <w:num w:numId="29">
    <w:abstractNumId w:val="23"/>
  </w:num>
  <w:num w:numId="30">
    <w:abstractNumId w:val="20"/>
  </w:num>
  <w:num w:numId="31">
    <w:abstractNumId w:val="42"/>
  </w:num>
  <w:num w:numId="32">
    <w:abstractNumId w:val="18"/>
  </w:num>
  <w:num w:numId="33">
    <w:abstractNumId w:val="19"/>
  </w:num>
  <w:num w:numId="34">
    <w:abstractNumId w:val="26"/>
  </w:num>
  <w:num w:numId="35">
    <w:abstractNumId w:val="15"/>
  </w:num>
  <w:num w:numId="36">
    <w:abstractNumId w:val="14"/>
  </w:num>
  <w:num w:numId="37">
    <w:abstractNumId w:val="28"/>
  </w:num>
  <w:num w:numId="38">
    <w:abstractNumId w:val="41"/>
  </w:num>
  <w:num w:numId="39">
    <w:abstractNumId w:val="5"/>
  </w:num>
  <w:num w:numId="40">
    <w:abstractNumId w:val="30"/>
  </w:num>
  <w:num w:numId="41">
    <w:abstractNumId w:val="12"/>
  </w:num>
  <w:num w:numId="42">
    <w:abstractNumId w:val="0"/>
  </w:num>
  <w:num w:numId="43">
    <w:abstractNumId w:val="22"/>
  </w:num>
  <w:num w:numId="44">
    <w:abstractNumId w:val="44"/>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CB7"/>
    <w:rsid w:val="00000F9A"/>
    <w:rsid w:val="000015EF"/>
    <w:rsid w:val="00001619"/>
    <w:rsid w:val="00002159"/>
    <w:rsid w:val="0000241B"/>
    <w:rsid w:val="00002AF8"/>
    <w:rsid w:val="00002C80"/>
    <w:rsid w:val="00002FDE"/>
    <w:rsid w:val="0000307F"/>
    <w:rsid w:val="00003149"/>
    <w:rsid w:val="0000328A"/>
    <w:rsid w:val="0000376C"/>
    <w:rsid w:val="00004C87"/>
    <w:rsid w:val="000050EA"/>
    <w:rsid w:val="000055B7"/>
    <w:rsid w:val="000057D7"/>
    <w:rsid w:val="00006272"/>
    <w:rsid w:val="00006680"/>
    <w:rsid w:val="00006915"/>
    <w:rsid w:val="00007735"/>
    <w:rsid w:val="00007A46"/>
    <w:rsid w:val="00007C35"/>
    <w:rsid w:val="00010F03"/>
    <w:rsid w:val="000122C5"/>
    <w:rsid w:val="000122F2"/>
    <w:rsid w:val="00012A6E"/>
    <w:rsid w:val="00012B52"/>
    <w:rsid w:val="00012BEB"/>
    <w:rsid w:val="000136E4"/>
    <w:rsid w:val="00013A0F"/>
    <w:rsid w:val="00013A72"/>
    <w:rsid w:val="0001464F"/>
    <w:rsid w:val="00015077"/>
    <w:rsid w:val="000150B3"/>
    <w:rsid w:val="000154B5"/>
    <w:rsid w:val="000157C3"/>
    <w:rsid w:val="000157C6"/>
    <w:rsid w:val="00015CA1"/>
    <w:rsid w:val="00015D6A"/>
    <w:rsid w:val="0001642A"/>
    <w:rsid w:val="00016A6D"/>
    <w:rsid w:val="00016B3F"/>
    <w:rsid w:val="000174C7"/>
    <w:rsid w:val="000179E3"/>
    <w:rsid w:val="000201F2"/>
    <w:rsid w:val="00020746"/>
    <w:rsid w:val="00020F1A"/>
    <w:rsid w:val="000216C2"/>
    <w:rsid w:val="000231A8"/>
    <w:rsid w:val="00024B8D"/>
    <w:rsid w:val="00024D16"/>
    <w:rsid w:val="00025107"/>
    <w:rsid w:val="0002516B"/>
    <w:rsid w:val="0002548E"/>
    <w:rsid w:val="000259C3"/>
    <w:rsid w:val="00026013"/>
    <w:rsid w:val="00026A4A"/>
    <w:rsid w:val="00026C2A"/>
    <w:rsid w:val="00027CA4"/>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6DE"/>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0F3"/>
    <w:rsid w:val="00041863"/>
    <w:rsid w:val="00041B62"/>
    <w:rsid w:val="00042060"/>
    <w:rsid w:val="00042274"/>
    <w:rsid w:val="0004249A"/>
    <w:rsid w:val="00043448"/>
    <w:rsid w:val="00043648"/>
    <w:rsid w:val="000436E9"/>
    <w:rsid w:val="0004450F"/>
    <w:rsid w:val="00044597"/>
    <w:rsid w:val="00044779"/>
    <w:rsid w:val="000447B4"/>
    <w:rsid w:val="000449A5"/>
    <w:rsid w:val="00044B71"/>
    <w:rsid w:val="00045E32"/>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E68"/>
    <w:rsid w:val="00053208"/>
    <w:rsid w:val="00053517"/>
    <w:rsid w:val="00053AFF"/>
    <w:rsid w:val="00053F52"/>
    <w:rsid w:val="0005471B"/>
    <w:rsid w:val="00054D15"/>
    <w:rsid w:val="00055B15"/>
    <w:rsid w:val="00055C2D"/>
    <w:rsid w:val="000566BE"/>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81"/>
    <w:rsid w:val="000654E9"/>
    <w:rsid w:val="000654F0"/>
    <w:rsid w:val="000659E8"/>
    <w:rsid w:val="00065C42"/>
    <w:rsid w:val="000661C2"/>
    <w:rsid w:val="00066907"/>
    <w:rsid w:val="00066971"/>
    <w:rsid w:val="00066AA4"/>
    <w:rsid w:val="00067213"/>
    <w:rsid w:val="00067363"/>
    <w:rsid w:val="0006739A"/>
    <w:rsid w:val="000674B7"/>
    <w:rsid w:val="000677E3"/>
    <w:rsid w:val="00067CC9"/>
    <w:rsid w:val="0007052A"/>
    <w:rsid w:val="000707C2"/>
    <w:rsid w:val="00070C6B"/>
    <w:rsid w:val="000711F2"/>
    <w:rsid w:val="00071752"/>
    <w:rsid w:val="000717BE"/>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C47"/>
    <w:rsid w:val="00077F17"/>
    <w:rsid w:val="0008046C"/>
    <w:rsid w:val="000804D3"/>
    <w:rsid w:val="0008099F"/>
    <w:rsid w:val="00080B87"/>
    <w:rsid w:val="00081DAF"/>
    <w:rsid w:val="00082129"/>
    <w:rsid w:val="0008301D"/>
    <w:rsid w:val="0008379C"/>
    <w:rsid w:val="00083D2B"/>
    <w:rsid w:val="000840C8"/>
    <w:rsid w:val="000844CF"/>
    <w:rsid w:val="00084EAE"/>
    <w:rsid w:val="000850BF"/>
    <w:rsid w:val="00085404"/>
    <w:rsid w:val="00086064"/>
    <w:rsid w:val="000860CA"/>
    <w:rsid w:val="000869D6"/>
    <w:rsid w:val="000870CC"/>
    <w:rsid w:val="0008793B"/>
    <w:rsid w:val="00087AB7"/>
    <w:rsid w:val="00087E2E"/>
    <w:rsid w:val="00087F5E"/>
    <w:rsid w:val="00090183"/>
    <w:rsid w:val="000901A5"/>
    <w:rsid w:val="00090D50"/>
    <w:rsid w:val="00090D7D"/>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9E2"/>
    <w:rsid w:val="000A7CDA"/>
    <w:rsid w:val="000B020F"/>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511"/>
    <w:rsid w:val="000B6AB4"/>
    <w:rsid w:val="000B6C5F"/>
    <w:rsid w:val="000B70AD"/>
    <w:rsid w:val="000B7350"/>
    <w:rsid w:val="000B74C6"/>
    <w:rsid w:val="000B79DB"/>
    <w:rsid w:val="000B7B24"/>
    <w:rsid w:val="000B7E23"/>
    <w:rsid w:val="000B7EC9"/>
    <w:rsid w:val="000C009B"/>
    <w:rsid w:val="000C01B4"/>
    <w:rsid w:val="000C039B"/>
    <w:rsid w:val="000C03AD"/>
    <w:rsid w:val="000C07C0"/>
    <w:rsid w:val="000C0A72"/>
    <w:rsid w:val="000C0C92"/>
    <w:rsid w:val="000C16D8"/>
    <w:rsid w:val="000C1AA4"/>
    <w:rsid w:val="000C1DD1"/>
    <w:rsid w:val="000C1F1E"/>
    <w:rsid w:val="000C2077"/>
    <w:rsid w:val="000C26AC"/>
    <w:rsid w:val="000C2BC4"/>
    <w:rsid w:val="000C308D"/>
    <w:rsid w:val="000C31FF"/>
    <w:rsid w:val="000C3421"/>
    <w:rsid w:val="000C4119"/>
    <w:rsid w:val="000C4588"/>
    <w:rsid w:val="000C50B9"/>
    <w:rsid w:val="000C540F"/>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5DE6"/>
    <w:rsid w:val="000D696A"/>
    <w:rsid w:val="000D6AF6"/>
    <w:rsid w:val="000D6B46"/>
    <w:rsid w:val="000D714F"/>
    <w:rsid w:val="000E0195"/>
    <w:rsid w:val="000E078A"/>
    <w:rsid w:val="000E07B8"/>
    <w:rsid w:val="000E1011"/>
    <w:rsid w:val="000E1753"/>
    <w:rsid w:val="000E209A"/>
    <w:rsid w:val="000E24E4"/>
    <w:rsid w:val="000E27E2"/>
    <w:rsid w:val="000E2FFA"/>
    <w:rsid w:val="000E312E"/>
    <w:rsid w:val="000E354C"/>
    <w:rsid w:val="000E3588"/>
    <w:rsid w:val="000E3F13"/>
    <w:rsid w:val="000E40B3"/>
    <w:rsid w:val="000E476D"/>
    <w:rsid w:val="000E4E80"/>
    <w:rsid w:val="000E507B"/>
    <w:rsid w:val="000E5128"/>
    <w:rsid w:val="000E59B2"/>
    <w:rsid w:val="000E5DE4"/>
    <w:rsid w:val="000E6747"/>
    <w:rsid w:val="000E7395"/>
    <w:rsid w:val="000E739E"/>
    <w:rsid w:val="000E759D"/>
    <w:rsid w:val="000E7A41"/>
    <w:rsid w:val="000E7BE9"/>
    <w:rsid w:val="000F036E"/>
    <w:rsid w:val="000F05B6"/>
    <w:rsid w:val="000F0E96"/>
    <w:rsid w:val="000F1108"/>
    <w:rsid w:val="000F157F"/>
    <w:rsid w:val="000F1749"/>
    <w:rsid w:val="000F1952"/>
    <w:rsid w:val="000F1A4F"/>
    <w:rsid w:val="000F2033"/>
    <w:rsid w:val="000F22AF"/>
    <w:rsid w:val="000F255D"/>
    <w:rsid w:val="000F26F6"/>
    <w:rsid w:val="000F29E3"/>
    <w:rsid w:val="000F29FB"/>
    <w:rsid w:val="000F2B1E"/>
    <w:rsid w:val="000F2B45"/>
    <w:rsid w:val="000F2BDF"/>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A08"/>
    <w:rsid w:val="00113E6E"/>
    <w:rsid w:val="001145DC"/>
    <w:rsid w:val="001146E6"/>
    <w:rsid w:val="0011490E"/>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5014"/>
    <w:rsid w:val="001251C9"/>
    <w:rsid w:val="00125517"/>
    <w:rsid w:val="00126771"/>
    <w:rsid w:val="001268E5"/>
    <w:rsid w:val="00126A9C"/>
    <w:rsid w:val="00126AD8"/>
    <w:rsid w:val="00126F5C"/>
    <w:rsid w:val="001270EE"/>
    <w:rsid w:val="00127476"/>
    <w:rsid w:val="00127B0C"/>
    <w:rsid w:val="001300B0"/>
    <w:rsid w:val="001305B9"/>
    <w:rsid w:val="001307EB"/>
    <w:rsid w:val="00130F03"/>
    <w:rsid w:val="00131052"/>
    <w:rsid w:val="00131614"/>
    <w:rsid w:val="0013164A"/>
    <w:rsid w:val="00131B6E"/>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B43"/>
    <w:rsid w:val="00135C6D"/>
    <w:rsid w:val="00136051"/>
    <w:rsid w:val="001360FE"/>
    <w:rsid w:val="00136883"/>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3E5"/>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44C8"/>
    <w:rsid w:val="001550E7"/>
    <w:rsid w:val="00155279"/>
    <w:rsid w:val="00155BA2"/>
    <w:rsid w:val="00155D42"/>
    <w:rsid w:val="00155EE4"/>
    <w:rsid w:val="00155FA8"/>
    <w:rsid w:val="00155FBA"/>
    <w:rsid w:val="001561C0"/>
    <w:rsid w:val="00156758"/>
    <w:rsid w:val="00156C80"/>
    <w:rsid w:val="00156D2C"/>
    <w:rsid w:val="00157655"/>
    <w:rsid w:val="00160009"/>
    <w:rsid w:val="00160404"/>
    <w:rsid w:val="00161139"/>
    <w:rsid w:val="001613E8"/>
    <w:rsid w:val="00161715"/>
    <w:rsid w:val="001622A4"/>
    <w:rsid w:val="001639B8"/>
    <w:rsid w:val="00163AFA"/>
    <w:rsid w:val="001640E4"/>
    <w:rsid w:val="0016411A"/>
    <w:rsid w:val="001646E7"/>
    <w:rsid w:val="00165A2A"/>
    <w:rsid w:val="0016671E"/>
    <w:rsid w:val="00166B0B"/>
    <w:rsid w:val="00166D78"/>
    <w:rsid w:val="00166E9A"/>
    <w:rsid w:val="001676DA"/>
    <w:rsid w:val="00167CFA"/>
    <w:rsid w:val="0017049B"/>
    <w:rsid w:val="00171938"/>
    <w:rsid w:val="00171DC6"/>
    <w:rsid w:val="0017222C"/>
    <w:rsid w:val="001725C6"/>
    <w:rsid w:val="00172871"/>
    <w:rsid w:val="00172D36"/>
    <w:rsid w:val="0017328C"/>
    <w:rsid w:val="0017370E"/>
    <w:rsid w:val="001739A8"/>
    <w:rsid w:val="00174704"/>
    <w:rsid w:val="00174743"/>
    <w:rsid w:val="00174885"/>
    <w:rsid w:val="001759C0"/>
    <w:rsid w:val="00175FCA"/>
    <w:rsid w:val="0017628B"/>
    <w:rsid w:val="0017629C"/>
    <w:rsid w:val="0017650F"/>
    <w:rsid w:val="001767C1"/>
    <w:rsid w:val="00176DD8"/>
    <w:rsid w:val="00177054"/>
    <w:rsid w:val="001778D1"/>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6DF"/>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6D5"/>
    <w:rsid w:val="00192F00"/>
    <w:rsid w:val="00192FC3"/>
    <w:rsid w:val="0019379F"/>
    <w:rsid w:val="00193B27"/>
    <w:rsid w:val="001940E3"/>
    <w:rsid w:val="0019478B"/>
    <w:rsid w:val="00194E68"/>
    <w:rsid w:val="0019501F"/>
    <w:rsid w:val="001961FE"/>
    <w:rsid w:val="001964BC"/>
    <w:rsid w:val="00196AE7"/>
    <w:rsid w:val="00197093"/>
    <w:rsid w:val="001970A1"/>
    <w:rsid w:val="0019713C"/>
    <w:rsid w:val="00197752"/>
    <w:rsid w:val="00197B0C"/>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131"/>
    <w:rsid w:val="001B53B0"/>
    <w:rsid w:val="001B55BF"/>
    <w:rsid w:val="001B5A00"/>
    <w:rsid w:val="001B6CB5"/>
    <w:rsid w:val="001B7141"/>
    <w:rsid w:val="001B737A"/>
    <w:rsid w:val="001B74F9"/>
    <w:rsid w:val="001B7804"/>
    <w:rsid w:val="001B793C"/>
    <w:rsid w:val="001C0A60"/>
    <w:rsid w:val="001C0E33"/>
    <w:rsid w:val="001C1503"/>
    <w:rsid w:val="001C17CF"/>
    <w:rsid w:val="001C19FB"/>
    <w:rsid w:val="001C2048"/>
    <w:rsid w:val="001C20C4"/>
    <w:rsid w:val="001C21AA"/>
    <w:rsid w:val="001C231A"/>
    <w:rsid w:val="001C23C9"/>
    <w:rsid w:val="001C2423"/>
    <w:rsid w:val="001C2570"/>
    <w:rsid w:val="001C295B"/>
    <w:rsid w:val="001C2AA2"/>
    <w:rsid w:val="001C2BB5"/>
    <w:rsid w:val="001C364A"/>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77E"/>
    <w:rsid w:val="001D0C2E"/>
    <w:rsid w:val="001D0F55"/>
    <w:rsid w:val="001D11BC"/>
    <w:rsid w:val="001D12A2"/>
    <w:rsid w:val="001D1D97"/>
    <w:rsid w:val="001D2635"/>
    <w:rsid w:val="001D26AD"/>
    <w:rsid w:val="001D291A"/>
    <w:rsid w:val="001D3258"/>
    <w:rsid w:val="001D38B6"/>
    <w:rsid w:val="001D40DF"/>
    <w:rsid w:val="001D4113"/>
    <w:rsid w:val="001D4149"/>
    <w:rsid w:val="001D44C6"/>
    <w:rsid w:val="001D4741"/>
    <w:rsid w:val="001D495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9E5"/>
    <w:rsid w:val="001E431F"/>
    <w:rsid w:val="001E4FC5"/>
    <w:rsid w:val="001E60D4"/>
    <w:rsid w:val="001E68ED"/>
    <w:rsid w:val="001E7059"/>
    <w:rsid w:val="001E70EA"/>
    <w:rsid w:val="001E70F7"/>
    <w:rsid w:val="001E71D5"/>
    <w:rsid w:val="001E78E7"/>
    <w:rsid w:val="001F0179"/>
    <w:rsid w:val="001F08A9"/>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C9"/>
    <w:rsid w:val="001F3BD4"/>
    <w:rsid w:val="001F3F8B"/>
    <w:rsid w:val="001F47A5"/>
    <w:rsid w:val="001F4CD3"/>
    <w:rsid w:val="001F5A62"/>
    <w:rsid w:val="001F5C9C"/>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2E23"/>
    <w:rsid w:val="002033A6"/>
    <w:rsid w:val="00203BD5"/>
    <w:rsid w:val="00203CB6"/>
    <w:rsid w:val="00203D0E"/>
    <w:rsid w:val="002044AD"/>
    <w:rsid w:val="0020524A"/>
    <w:rsid w:val="002054F1"/>
    <w:rsid w:val="00206036"/>
    <w:rsid w:val="0020662F"/>
    <w:rsid w:val="0020678E"/>
    <w:rsid w:val="002073B5"/>
    <w:rsid w:val="00207719"/>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25E"/>
    <w:rsid w:val="00217548"/>
    <w:rsid w:val="0021796A"/>
    <w:rsid w:val="00217A99"/>
    <w:rsid w:val="00217EB3"/>
    <w:rsid w:val="00217F3D"/>
    <w:rsid w:val="00221040"/>
    <w:rsid w:val="00221066"/>
    <w:rsid w:val="00221377"/>
    <w:rsid w:val="00221F80"/>
    <w:rsid w:val="00221FEF"/>
    <w:rsid w:val="00222160"/>
    <w:rsid w:val="0022292D"/>
    <w:rsid w:val="00222C1D"/>
    <w:rsid w:val="00223302"/>
    <w:rsid w:val="00223795"/>
    <w:rsid w:val="00223F80"/>
    <w:rsid w:val="002240D7"/>
    <w:rsid w:val="00224762"/>
    <w:rsid w:val="002247A8"/>
    <w:rsid w:val="00224DAE"/>
    <w:rsid w:val="00224EEE"/>
    <w:rsid w:val="00224FAF"/>
    <w:rsid w:val="0022506A"/>
    <w:rsid w:val="00225992"/>
    <w:rsid w:val="002259B4"/>
    <w:rsid w:val="00227CFA"/>
    <w:rsid w:val="00230071"/>
    <w:rsid w:val="00230380"/>
    <w:rsid w:val="002307F0"/>
    <w:rsid w:val="00230850"/>
    <w:rsid w:val="00230AA3"/>
    <w:rsid w:val="00230ABB"/>
    <w:rsid w:val="00230B35"/>
    <w:rsid w:val="0023101F"/>
    <w:rsid w:val="00231671"/>
    <w:rsid w:val="00231AAC"/>
    <w:rsid w:val="00231E44"/>
    <w:rsid w:val="00231F7F"/>
    <w:rsid w:val="00232079"/>
    <w:rsid w:val="00232092"/>
    <w:rsid w:val="00232FD2"/>
    <w:rsid w:val="00233257"/>
    <w:rsid w:val="0023426F"/>
    <w:rsid w:val="00234BDF"/>
    <w:rsid w:val="00234DEB"/>
    <w:rsid w:val="00235256"/>
    <w:rsid w:val="00235398"/>
    <w:rsid w:val="002354A2"/>
    <w:rsid w:val="002356B9"/>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910"/>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034"/>
    <w:rsid w:val="0025609A"/>
    <w:rsid w:val="0025620F"/>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6FD2"/>
    <w:rsid w:val="002670ED"/>
    <w:rsid w:val="002674EA"/>
    <w:rsid w:val="002701F4"/>
    <w:rsid w:val="0027071E"/>
    <w:rsid w:val="00270859"/>
    <w:rsid w:val="00270C96"/>
    <w:rsid w:val="002716BA"/>
    <w:rsid w:val="00272640"/>
    <w:rsid w:val="00272A24"/>
    <w:rsid w:val="00272C9C"/>
    <w:rsid w:val="00273176"/>
    <w:rsid w:val="0027357E"/>
    <w:rsid w:val="00273DC8"/>
    <w:rsid w:val="00273E6F"/>
    <w:rsid w:val="00274796"/>
    <w:rsid w:val="00274E40"/>
    <w:rsid w:val="002755CF"/>
    <w:rsid w:val="00276916"/>
    <w:rsid w:val="00276A63"/>
    <w:rsid w:val="00276C67"/>
    <w:rsid w:val="0027761A"/>
    <w:rsid w:val="002777C3"/>
    <w:rsid w:val="00277930"/>
    <w:rsid w:val="00277AD4"/>
    <w:rsid w:val="0028003D"/>
    <w:rsid w:val="002809F4"/>
    <w:rsid w:val="00280B2A"/>
    <w:rsid w:val="00280BE1"/>
    <w:rsid w:val="00280D47"/>
    <w:rsid w:val="00280D6E"/>
    <w:rsid w:val="00280FB5"/>
    <w:rsid w:val="0028100C"/>
    <w:rsid w:val="0028141D"/>
    <w:rsid w:val="00281572"/>
    <w:rsid w:val="002815DF"/>
    <w:rsid w:val="0028167B"/>
    <w:rsid w:val="00281D96"/>
    <w:rsid w:val="0028247F"/>
    <w:rsid w:val="00282E41"/>
    <w:rsid w:val="002835EA"/>
    <w:rsid w:val="00283A39"/>
    <w:rsid w:val="002843FC"/>
    <w:rsid w:val="00284578"/>
    <w:rsid w:val="002849E4"/>
    <w:rsid w:val="00285549"/>
    <w:rsid w:val="00285D76"/>
    <w:rsid w:val="002868CA"/>
    <w:rsid w:val="00286C37"/>
    <w:rsid w:val="00286CF6"/>
    <w:rsid w:val="00286F0F"/>
    <w:rsid w:val="002873A8"/>
    <w:rsid w:val="0028753B"/>
    <w:rsid w:val="0028761E"/>
    <w:rsid w:val="002878F0"/>
    <w:rsid w:val="002905A7"/>
    <w:rsid w:val="00290848"/>
    <w:rsid w:val="00290963"/>
    <w:rsid w:val="00290A4F"/>
    <w:rsid w:val="002917A0"/>
    <w:rsid w:val="00291B78"/>
    <w:rsid w:val="00291F98"/>
    <w:rsid w:val="002923B9"/>
    <w:rsid w:val="002926D9"/>
    <w:rsid w:val="00293257"/>
    <w:rsid w:val="00293670"/>
    <w:rsid w:val="0029440D"/>
    <w:rsid w:val="00294544"/>
    <w:rsid w:val="002969C4"/>
    <w:rsid w:val="00296D59"/>
    <w:rsid w:val="00297353"/>
    <w:rsid w:val="00297449"/>
    <w:rsid w:val="00297524"/>
    <w:rsid w:val="002978DC"/>
    <w:rsid w:val="00297B4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017"/>
    <w:rsid w:val="002A727B"/>
    <w:rsid w:val="002A77E2"/>
    <w:rsid w:val="002A7A0D"/>
    <w:rsid w:val="002A7C2F"/>
    <w:rsid w:val="002A7C38"/>
    <w:rsid w:val="002A7E22"/>
    <w:rsid w:val="002A7FDA"/>
    <w:rsid w:val="002B04AF"/>
    <w:rsid w:val="002B0863"/>
    <w:rsid w:val="002B0975"/>
    <w:rsid w:val="002B0A27"/>
    <w:rsid w:val="002B0D62"/>
    <w:rsid w:val="002B10B3"/>
    <w:rsid w:val="002B140B"/>
    <w:rsid w:val="002B1724"/>
    <w:rsid w:val="002B1B88"/>
    <w:rsid w:val="002B2039"/>
    <w:rsid w:val="002B2437"/>
    <w:rsid w:val="002B265D"/>
    <w:rsid w:val="002B2874"/>
    <w:rsid w:val="002B28AB"/>
    <w:rsid w:val="002B28EE"/>
    <w:rsid w:val="002B2D61"/>
    <w:rsid w:val="002B2E1E"/>
    <w:rsid w:val="002B3202"/>
    <w:rsid w:val="002B3235"/>
    <w:rsid w:val="002B330B"/>
    <w:rsid w:val="002B3D44"/>
    <w:rsid w:val="002B3E98"/>
    <w:rsid w:val="002B3F03"/>
    <w:rsid w:val="002B3F4B"/>
    <w:rsid w:val="002B41D4"/>
    <w:rsid w:val="002B4443"/>
    <w:rsid w:val="002B4812"/>
    <w:rsid w:val="002B4903"/>
    <w:rsid w:val="002B599D"/>
    <w:rsid w:val="002B68E0"/>
    <w:rsid w:val="002B716F"/>
    <w:rsid w:val="002B77C9"/>
    <w:rsid w:val="002B7E9B"/>
    <w:rsid w:val="002C01C5"/>
    <w:rsid w:val="002C03F5"/>
    <w:rsid w:val="002C04F5"/>
    <w:rsid w:val="002C0F9E"/>
    <w:rsid w:val="002C1F83"/>
    <w:rsid w:val="002C2297"/>
    <w:rsid w:val="002C2901"/>
    <w:rsid w:val="002C2C1B"/>
    <w:rsid w:val="002C2E05"/>
    <w:rsid w:val="002C37FA"/>
    <w:rsid w:val="002C3DD0"/>
    <w:rsid w:val="002C3FFD"/>
    <w:rsid w:val="002C438E"/>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49C"/>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E7AA5"/>
    <w:rsid w:val="002F043F"/>
    <w:rsid w:val="002F07DC"/>
    <w:rsid w:val="002F0887"/>
    <w:rsid w:val="002F0A2B"/>
    <w:rsid w:val="002F0AD4"/>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0E1"/>
    <w:rsid w:val="002F710F"/>
    <w:rsid w:val="002F7B1B"/>
    <w:rsid w:val="002F7C1C"/>
    <w:rsid w:val="002F7F9F"/>
    <w:rsid w:val="003000F5"/>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93"/>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0AC"/>
    <w:rsid w:val="00315573"/>
    <w:rsid w:val="00315A28"/>
    <w:rsid w:val="00315AD9"/>
    <w:rsid w:val="00315D7A"/>
    <w:rsid w:val="00315E39"/>
    <w:rsid w:val="0031607A"/>
    <w:rsid w:val="00316534"/>
    <w:rsid w:val="00316608"/>
    <w:rsid w:val="003167AE"/>
    <w:rsid w:val="00316F1B"/>
    <w:rsid w:val="003208E7"/>
    <w:rsid w:val="00320BC5"/>
    <w:rsid w:val="003213F8"/>
    <w:rsid w:val="003214FD"/>
    <w:rsid w:val="00321CFD"/>
    <w:rsid w:val="00321D61"/>
    <w:rsid w:val="00322C00"/>
    <w:rsid w:val="00323119"/>
    <w:rsid w:val="0032343D"/>
    <w:rsid w:val="00323440"/>
    <w:rsid w:val="003234C1"/>
    <w:rsid w:val="003239FC"/>
    <w:rsid w:val="00323AB5"/>
    <w:rsid w:val="00323CF3"/>
    <w:rsid w:val="00325770"/>
    <w:rsid w:val="003262C8"/>
    <w:rsid w:val="00326300"/>
    <w:rsid w:val="003263BA"/>
    <w:rsid w:val="00327452"/>
    <w:rsid w:val="003276C5"/>
    <w:rsid w:val="00327817"/>
    <w:rsid w:val="003278B4"/>
    <w:rsid w:val="00327EBA"/>
    <w:rsid w:val="00327FD4"/>
    <w:rsid w:val="00330734"/>
    <w:rsid w:val="00331660"/>
    <w:rsid w:val="00331A53"/>
    <w:rsid w:val="00331AC1"/>
    <w:rsid w:val="0033268C"/>
    <w:rsid w:val="00332E00"/>
    <w:rsid w:val="0033301B"/>
    <w:rsid w:val="00333287"/>
    <w:rsid w:val="00333DE7"/>
    <w:rsid w:val="00333FB9"/>
    <w:rsid w:val="00334457"/>
    <w:rsid w:val="00334667"/>
    <w:rsid w:val="00334902"/>
    <w:rsid w:val="003352DE"/>
    <w:rsid w:val="00336009"/>
    <w:rsid w:val="00336239"/>
    <w:rsid w:val="003365CE"/>
    <w:rsid w:val="00336E10"/>
    <w:rsid w:val="0033704F"/>
    <w:rsid w:val="0033731E"/>
    <w:rsid w:val="003376E2"/>
    <w:rsid w:val="00337781"/>
    <w:rsid w:val="00337D10"/>
    <w:rsid w:val="00337D60"/>
    <w:rsid w:val="0034000B"/>
    <w:rsid w:val="00340A27"/>
    <w:rsid w:val="00341105"/>
    <w:rsid w:val="0034130D"/>
    <w:rsid w:val="00341809"/>
    <w:rsid w:val="003419D8"/>
    <w:rsid w:val="00341D90"/>
    <w:rsid w:val="00342612"/>
    <w:rsid w:val="003428AC"/>
    <w:rsid w:val="003428AD"/>
    <w:rsid w:val="00342A30"/>
    <w:rsid w:val="0034368F"/>
    <w:rsid w:val="003436CB"/>
    <w:rsid w:val="00343994"/>
    <w:rsid w:val="00343F08"/>
    <w:rsid w:val="0034512E"/>
    <w:rsid w:val="00345787"/>
    <w:rsid w:val="0034584F"/>
    <w:rsid w:val="00345A65"/>
    <w:rsid w:val="0034652D"/>
    <w:rsid w:val="0034662B"/>
    <w:rsid w:val="0034733E"/>
    <w:rsid w:val="00347B24"/>
    <w:rsid w:val="00347BDF"/>
    <w:rsid w:val="00347C3E"/>
    <w:rsid w:val="00347FD2"/>
    <w:rsid w:val="00350058"/>
    <w:rsid w:val="00350938"/>
    <w:rsid w:val="00350B4B"/>
    <w:rsid w:val="00350C6E"/>
    <w:rsid w:val="0035148A"/>
    <w:rsid w:val="003515B7"/>
    <w:rsid w:val="00351D21"/>
    <w:rsid w:val="00351F6D"/>
    <w:rsid w:val="00351F7B"/>
    <w:rsid w:val="00352773"/>
    <w:rsid w:val="00353498"/>
    <w:rsid w:val="00353AAB"/>
    <w:rsid w:val="00353C13"/>
    <w:rsid w:val="00354290"/>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57699"/>
    <w:rsid w:val="00360195"/>
    <w:rsid w:val="0036060A"/>
    <w:rsid w:val="003608E6"/>
    <w:rsid w:val="00360A87"/>
    <w:rsid w:val="00361CED"/>
    <w:rsid w:val="00361DE8"/>
    <w:rsid w:val="003620CA"/>
    <w:rsid w:val="0036223D"/>
    <w:rsid w:val="003623E6"/>
    <w:rsid w:val="0036261C"/>
    <w:rsid w:val="0036298A"/>
    <w:rsid w:val="0036302C"/>
    <w:rsid w:val="00363316"/>
    <w:rsid w:val="003633B0"/>
    <w:rsid w:val="00363522"/>
    <w:rsid w:val="00364083"/>
    <w:rsid w:val="00364485"/>
    <w:rsid w:val="00364749"/>
    <w:rsid w:val="0036500C"/>
    <w:rsid w:val="0036518C"/>
    <w:rsid w:val="00365254"/>
    <w:rsid w:val="00365672"/>
    <w:rsid w:val="003658DD"/>
    <w:rsid w:val="00365A76"/>
    <w:rsid w:val="00365EE7"/>
    <w:rsid w:val="003660BC"/>
    <w:rsid w:val="00366782"/>
    <w:rsid w:val="00366A73"/>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4DFF"/>
    <w:rsid w:val="00375275"/>
    <w:rsid w:val="00375F57"/>
    <w:rsid w:val="00376076"/>
    <w:rsid w:val="00376427"/>
    <w:rsid w:val="00376792"/>
    <w:rsid w:val="003771C4"/>
    <w:rsid w:val="00377401"/>
    <w:rsid w:val="00377588"/>
    <w:rsid w:val="00380595"/>
    <w:rsid w:val="00380C0A"/>
    <w:rsid w:val="00380D78"/>
    <w:rsid w:val="003812F6"/>
    <w:rsid w:val="0038141D"/>
    <w:rsid w:val="003815B5"/>
    <w:rsid w:val="00381934"/>
    <w:rsid w:val="00381998"/>
    <w:rsid w:val="00381D1D"/>
    <w:rsid w:val="0038292B"/>
    <w:rsid w:val="00382B0A"/>
    <w:rsid w:val="00382E1A"/>
    <w:rsid w:val="00383063"/>
    <w:rsid w:val="00383AF8"/>
    <w:rsid w:val="00383CF4"/>
    <w:rsid w:val="00383DD5"/>
    <w:rsid w:val="00384AC1"/>
    <w:rsid w:val="00384C8B"/>
    <w:rsid w:val="003853A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51"/>
    <w:rsid w:val="003B5EA5"/>
    <w:rsid w:val="003B65D6"/>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1C7"/>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360"/>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217"/>
    <w:rsid w:val="003F0473"/>
    <w:rsid w:val="003F0613"/>
    <w:rsid w:val="003F11CF"/>
    <w:rsid w:val="003F1C8C"/>
    <w:rsid w:val="003F1C8E"/>
    <w:rsid w:val="003F292A"/>
    <w:rsid w:val="003F309B"/>
    <w:rsid w:val="003F31D4"/>
    <w:rsid w:val="003F3A41"/>
    <w:rsid w:val="003F46FB"/>
    <w:rsid w:val="003F4C90"/>
    <w:rsid w:val="003F5D5E"/>
    <w:rsid w:val="003F63BA"/>
    <w:rsid w:val="003F651F"/>
    <w:rsid w:val="003F6640"/>
    <w:rsid w:val="003F6A5F"/>
    <w:rsid w:val="003F75EA"/>
    <w:rsid w:val="003F783C"/>
    <w:rsid w:val="003F7996"/>
    <w:rsid w:val="003F7A73"/>
    <w:rsid w:val="0040100D"/>
    <w:rsid w:val="004010BD"/>
    <w:rsid w:val="00401B46"/>
    <w:rsid w:val="00401BD1"/>
    <w:rsid w:val="00402050"/>
    <w:rsid w:val="00402082"/>
    <w:rsid w:val="00402131"/>
    <w:rsid w:val="00403261"/>
    <w:rsid w:val="0040335B"/>
    <w:rsid w:val="00403576"/>
    <w:rsid w:val="00403985"/>
    <w:rsid w:val="00403F1D"/>
    <w:rsid w:val="00403FA7"/>
    <w:rsid w:val="00404113"/>
    <w:rsid w:val="00404203"/>
    <w:rsid w:val="00404261"/>
    <w:rsid w:val="00404748"/>
    <w:rsid w:val="00404F3B"/>
    <w:rsid w:val="00405426"/>
    <w:rsid w:val="004054A4"/>
    <w:rsid w:val="00405901"/>
    <w:rsid w:val="00405C70"/>
    <w:rsid w:val="00406253"/>
    <w:rsid w:val="00406B49"/>
    <w:rsid w:val="00406C6E"/>
    <w:rsid w:val="00406EAB"/>
    <w:rsid w:val="00406F53"/>
    <w:rsid w:val="00407052"/>
    <w:rsid w:val="00407077"/>
    <w:rsid w:val="004077AC"/>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912"/>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5CCF"/>
    <w:rsid w:val="00426E34"/>
    <w:rsid w:val="00427327"/>
    <w:rsid w:val="0042767E"/>
    <w:rsid w:val="004276D6"/>
    <w:rsid w:val="004300D1"/>
    <w:rsid w:val="004306D3"/>
    <w:rsid w:val="00430CFE"/>
    <w:rsid w:val="004310F8"/>
    <w:rsid w:val="00431862"/>
    <w:rsid w:val="00431FEA"/>
    <w:rsid w:val="0043206A"/>
    <w:rsid w:val="004322A8"/>
    <w:rsid w:val="00432629"/>
    <w:rsid w:val="004328B2"/>
    <w:rsid w:val="004337CD"/>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7B3"/>
    <w:rsid w:val="004419AC"/>
    <w:rsid w:val="00441D6D"/>
    <w:rsid w:val="00442C46"/>
    <w:rsid w:val="00442D4D"/>
    <w:rsid w:val="00442FF4"/>
    <w:rsid w:val="00443043"/>
    <w:rsid w:val="00443115"/>
    <w:rsid w:val="004437DB"/>
    <w:rsid w:val="00443A4E"/>
    <w:rsid w:val="00443E03"/>
    <w:rsid w:val="00444875"/>
    <w:rsid w:val="00444CF0"/>
    <w:rsid w:val="004454BD"/>
    <w:rsid w:val="0044563A"/>
    <w:rsid w:val="00445A0A"/>
    <w:rsid w:val="00445C01"/>
    <w:rsid w:val="00445E68"/>
    <w:rsid w:val="00446079"/>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35E4"/>
    <w:rsid w:val="004537D4"/>
    <w:rsid w:val="004539D5"/>
    <w:rsid w:val="00453A22"/>
    <w:rsid w:val="00453D50"/>
    <w:rsid w:val="00453ECB"/>
    <w:rsid w:val="004540A2"/>
    <w:rsid w:val="004544F3"/>
    <w:rsid w:val="00454500"/>
    <w:rsid w:val="004545E0"/>
    <w:rsid w:val="004551FA"/>
    <w:rsid w:val="00455491"/>
    <w:rsid w:val="00455586"/>
    <w:rsid w:val="004567F5"/>
    <w:rsid w:val="00456937"/>
    <w:rsid w:val="00457406"/>
    <w:rsid w:val="0045745B"/>
    <w:rsid w:val="0045769E"/>
    <w:rsid w:val="0045779B"/>
    <w:rsid w:val="00457CFF"/>
    <w:rsid w:val="00457E9A"/>
    <w:rsid w:val="004601C4"/>
    <w:rsid w:val="00460D43"/>
    <w:rsid w:val="00461382"/>
    <w:rsid w:val="0046165B"/>
    <w:rsid w:val="0046196F"/>
    <w:rsid w:val="004625EF"/>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A0"/>
    <w:rsid w:val="004753FE"/>
    <w:rsid w:val="0047569D"/>
    <w:rsid w:val="004757BD"/>
    <w:rsid w:val="0047612D"/>
    <w:rsid w:val="004762FB"/>
    <w:rsid w:val="0047691C"/>
    <w:rsid w:val="00476AD2"/>
    <w:rsid w:val="00476C26"/>
    <w:rsid w:val="00476FD0"/>
    <w:rsid w:val="00477474"/>
    <w:rsid w:val="00477A64"/>
    <w:rsid w:val="004800FC"/>
    <w:rsid w:val="004804C1"/>
    <w:rsid w:val="00480543"/>
    <w:rsid w:val="0048185F"/>
    <w:rsid w:val="00482513"/>
    <w:rsid w:val="00482533"/>
    <w:rsid w:val="00483219"/>
    <w:rsid w:val="00483490"/>
    <w:rsid w:val="004837AE"/>
    <w:rsid w:val="00483929"/>
    <w:rsid w:val="00483A6B"/>
    <w:rsid w:val="00483B37"/>
    <w:rsid w:val="00485013"/>
    <w:rsid w:val="004853CF"/>
    <w:rsid w:val="0048589C"/>
    <w:rsid w:val="00485D65"/>
    <w:rsid w:val="00486F2A"/>
    <w:rsid w:val="0048713F"/>
    <w:rsid w:val="004871AE"/>
    <w:rsid w:val="0048724F"/>
    <w:rsid w:val="00487680"/>
    <w:rsid w:val="00490441"/>
    <w:rsid w:val="00490560"/>
    <w:rsid w:val="004910D2"/>
    <w:rsid w:val="004911A5"/>
    <w:rsid w:val="00491B2A"/>
    <w:rsid w:val="00491FC9"/>
    <w:rsid w:val="00492007"/>
    <w:rsid w:val="00492372"/>
    <w:rsid w:val="0049260E"/>
    <w:rsid w:val="00492630"/>
    <w:rsid w:val="00492A5C"/>
    <w:rsid w:val="00492D7B"/>
    <w:rsid w:val="00493235"/>
    <w:rsid w:val="00493B0C"/>
    <w:rsid w:val="004946A2"/>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5D67"/>
    <w:rsid w:val="004A6157"/>
    <w:rsid w:val="004A658A"/>
    <w:rsid w:val="004A6B94"/>
    <w:rsid w:val="004A6F5F"/>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47E3"/>
    <w:rsid w:val="004B4A9D"/>
    <w:rsid w:val="004B59C1"/>
    <w:rsid w:val="004B5D83"/>
    <w:rsid w:val="004B606D"/>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5E1"/>
    <w:rsid w:val="004C56B1"/>
    <w:rsid w:val="004C5728"/>
    <w:rsid w:val="004C5742"/>
    <w:rsid w:val="004C5808"/>
    <w:rsid w:val="004C5F36"/>
    <w:rsid w:val="004C6002"/>
    <w:rsid w:val="004C6129"/>
    <w:rsid w:val="004C708E"/>
    <w:rsid w:val="004C7112"/>
    <w:rsid w:val="004C7269"/>
    <w:rsid w:val="004D02BD"/>
    <w:rsid w:val="004D04BA"/>
    <w:rsid w:val="004D0FE1"/>
    <w:rsid w:val="004D10F7"/>
    <w:rsid w:val="004D14A4"/>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D7E7A"/>
    <w:rsid w:val="004E07A3"/>
    <w:rsid w:val="004E0B04"/>
    <w:rsid w:val="004E0B55"/>
    <w:rsid w:val="004E11B4"/>
    <w:rsid w:val="004E11EA"/>
    <w:rsid w:val="004E1256"/>
    <w:rsid w:val="004E151E"/>
    <w:rsid w:val="004E1661"/>
    <w:rsid w:val="004E17B0"/>
    <w:rsid w:val="004E1BBB"/>
    <w:rsid w:val="004E1F2F"/>
    <w:rsid w:val="004E2746"/>
    <w:rsid w:val="004E33B0"/>
    <w:rsid w:val="004E3A93"/>
    <w:rsid w:val="004E3D1E"/>
    <w:rsid w:val="004E41F2"/>
    <w:rsid w:val="004E43A2"/>
    <w:rsid w:val="004E4440"/>
    <w:rsid w:val="004E4CB6"/>
    <w:rsid w:val="004E5659"/>
    <w:rsid w:val="004E5BDF"/>
    <w:rsid w:val="004E6A30"/>
    <w:rsid w:val="004E6BA8"/>
    <w:rsid w:val="004E73FC"/>
    <w:rsid w:val="004E7578"/>
    <w:rsid w:val="004E792E"/>
    <w:rsid w:val="004E7BD0"/>
    <w:rsid w:val="004E7EEA"/>
    <w:rsid w:val="004F0527"/>
    <w:rsid w:val="004F0AE9"/>
    <w:rsid w:val="004F0C12"/>
    <w:rsid w:val="004F1675"/>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327"/>
    <w:rsid w:val="004F4A17"/>
    <w:rsid w:val="004F5748"/>
    <w:rsid w:val="004F7802"/>
    <w:rsid w:val="004F7EAB"/>
    <w:rsid w:val="005002D3"/>
    <w:rsid w:val="00500885"/>
    <w:rsid w:val="00500D7B"/>
    <w:rsid w:val="00500F48"/>
    <w:rsid w:val="00501050"/>
    <w:rsid w:val="0050157D"/>
    <w:rsid w:val="00501600"/>
    <w:rsid w:val="00501976"/>
    <w:rsid w:val="0050217D"/>
    <w:rsid w:val="0050258D"/>
    <w:rsid w:val="005026E8"/>
    <w:rsid w:val="00502B9C"/>
    <w:rsid w:val="005031F7"/>
    <w:rsid w:val="005037D7"/>
    <w:rsid w:val="005040FE"/>
    <w:rsid w:val="005047B7"/>
    <w:rsid w:val="005047D3"/>
    <w:rsid w:val="0050498B"/>
    <w:rsid w:val="00504E1B"/>
    <w:rsid w:val="00505194"/>
    <w:rsid w:val="00505292"/>
    <w:rsid w:val="005058FF"/>
    <w:rsid w:val="00506213"/>
    <w:rsid w:val="005066FA"/>
    <w:rsid w:val="005067D7"/>
    <w:rsid w:val="00506AE1"/>
    <w:rsid w:val="00506BEB"/>
    <w:rsid w:val="00506EF4"/>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5BCE"/>
    <w:rsid w:val="005164BC"/>
    <w:rsid w:val="005165A6"/>
    <w:rsid w:val="005166E2"/>
    <w:rsid w:val="00517269"/>
    <w:rsid w:val="005174DA"/>
    <w:rsid w:val="00517E1E"/>
    <w:rsid w:val="00520241"/>
    <w:rsid w:val="005205EF"/>
    <w:rsid w:val="00520615"/>
    <w:rsid w:val="005208CC"/>
    <w:rsid w:val="00520B35"/>
    <w:rsid w:val="00520C77"/>
    <w:rsid w:val="00521F34"/>
    <w:rsid w:val="00521FE8"/>
    <w:rsid w:val="00522779"/>
    <w:rsid w:val="00522A91"/>
    <w:rsid w:val="00522F1A"/>
    <w:rsid w:val="0052305B"/>
    <w:rsid w:val="00523314"/>
    <w:rsid w:val="005239C1"/>
    <w:rsid w:val="00523BAF"/>
    <w:rsid w:val="00523E2F"/>
    <w:rsid w:val="005243B4"/>
    <w:rsid w:val="0052516A"/>
    <w:rsid w:val="0052533A"/>
    <w:rsid w:val="005254DC"/>
    <w:rsid w:val="005261F8"/>
    <w:rsid w:val="005262C0"/>
    <w:rsid w:val="005267EE"/>
    <w:rsid w:val="00526D47"/>
    <w:rsid w:val="00526D85"/>
    <w:rsid w:val="00526D91"/>
    <w:rsid w:val="00526F5B"/>
    <w:rsid w:val="005271B5"/>
    <w:rsid w:val="00527850"/>
    <w:rsid w:val="00527939"/>
    <w:rsid w:val="00527FFB"/>
    <w:rsid w:val="00530490"/>
    <w:rsid w:val="00530AF7"/>
    <w:rsid w:val="005312D5"/>
    <w:rsid w:val="005318B8"/>
    <w:rsid w:val="00531CAB"/>
    <w:rsid w:val="005322F5"/>
    <w:rsid w:val="0053269B"/>
    <w:rsid w:val="005327FF"/>
    <w:rsid w:val="005334E4"/>
    <w:rsid w:val="00533DFE"/>
    <w:rsid w:val="0053438A"/>
    <w:rsid w:val="005346D5"/>
    <w:rsid w:val="005346F4"/>
    <w:rsid w:val="005359B6"/>
    <w:rsid w:val="00535F8C"/>
    <w:rsid w:val="00536202"/>
    <w:rsid w:val="0053623C"/>
    <w:rsid w:val="005365F0"/>
    <w:rsid w:val="00536C87"/>
    <w:rsid w:val="00536CC9"/>
    <w:rsid w:val="00536F02"/>
    <w:rsid w:val="00537032"/>
    <w:rsid w:val="00537070"/>
    <w:rsid w:val="0053760A"/>
    <w:rsid w:val="00537782"/>
    <w:rsid w:val="0054020C"/>
    <w:rsid w:val="0054041F"/>
    <w:rsid w:val="00541382"/>
    <w:rsid w:val="00541E9F"/>
    <w:rsid w:val="00541FFD"/>
    <w:rsid w:val="005421E2"/>
    <w:rsid w:val="0054242F"/>
    <w:rsid w:val="005424CB"/>
    <w:rsid w:val="00542A85"/>
    <w:rsid w:val="005432DB"/>
    <w:rsid w:val="00543322"/>
    <w:rsid w:val="00543896"/>
    <w:rsid w:val="00544005"/>
    <w:rsid w:val="005440EE"/>
    <w:rsid w:val="0054458B"/>
    <w:rsid w:val="00545C4E"/>
    <w:rsid w:val="00545CEF"/>
    <w:rsid w:val="005465C3"/>
    <w:rsid w:val="00546852"/>
    <w:rsid w:val="0054775D"/>
    <w:rsid w:val="00547934"/>
    <w:rsid w:val="00547C05"/>
    <w:rsid w:val="00547CB7"/>
    <w:rsid w:val="00550785"/>
    <w:rsid w:val="00550994"/>
    <w:rsid w:val="00550B14"/>
    <w:rsid w:val="00551113"/>
    <w:rsid w:val="00551CC2"/>
    <w:rsid w:val="00551FD6"/>
    <w:rsid w:val="00552029"/>
    <w:rsid w:val="0055373A"/>
    <w:rsid w:val="00553965"/>
    <w:rsid w:val="00553BF7"/>
    <w:rsid w:val="00553CB3"/>
    <w:rsid w:val="00553FFA"/>
    <w:rsid w:val="00554268"/>
    <w:rsid w:val="00554774"/>
    <w:rsid w:val="00555597"/>
    <w:rsid w:val="00555FBC"/>
    <w:rsid w:val="00556001"/>
    <w:rsid w:val="00556387"/>
    <w:rsid w:val="0055642C"/>
    <w:rsid w:val="00556814"/>
    <w:rsid w:val="00556976"/>
    <w:rsid w:val="00556F4F"/>
    <w:rsid w:val="00556F56"/>
    <w:rsid w:val="0055753B"/>
    <w:rsid w:val="00557883"/>
    <w:rsid w:val="00557F67"/>
    <w:rsid w:val="005608D3"/>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FD"/>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357"/>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CA7"/>
    <w:rsid w:val="00581D00"/>
    <w:rsid w:val="00582009"/>
    <w:rsid w:val="0058374E"/>
    <w:rsid w:val="00585001"/>
    <w:rsid w:val="00585189"/>
    <w:rsid w:val="0058558B"/>
    <w:rsid w:val="00585647"/>
    <w:rsid w:val="00585819"/>
    <w:rsid w:val="00585A55"/>
    <w:rsid w:val="00586234"/>
    <w:rsid w:val="005868E6"/>
    <w:rsid w:val="00587850"/>
    <w:rsid w:val="00587B75"/>
    <w:rsid w:val="00590502"/>
    <w:rsid w:val="00590E82"/>
    <w:rsid w:val="0059182F"/>
    <w:rsid w:val="00591CCF"/>
    <w:rsid w:val="00591DBF"/>
    <w:rsid w:val="005927E6"/>
    <w:rsid w:val="00593F80"/>
    <w:rsid w:val="00594403"/>
    <w:rsid w:val="00594A6F"/>
    <w:rsid w:val="00594F38"/>
    <w:rsid w:val="0059527F"/>
    <w:rsid w:val="00595759"/>
    <w:rsid w:val="005959E8"/>
    <w:rsid w:val="0059610B"/>
    <w:rsid w:val="00596182"/>
    <w:rsid w:val="00596E29"/>
    <w:rsid w:val="00596F7C"/>
    <w:rsid w:val="00597E27"/>
    <w:rsid w:val="00597E83"/>
    <w:rsid w:val="00597EB9"/>
    <w:rsid w:val="005A0618"/>
    <w:rsid w:val="005A071A"/>
    <w:rsid w:val="005A074B"/>
    <w:rsid w:val="005A0811"/>
    <w:rsid w:val="005A10DB"/>
    <w:rsid w:val="005A127A"/>
    <w:rsid w:val="005A15F8"/>
    <w:rsid w:val="005A1872"/>
    <w:rsid w:val="005A2B2D"/>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937"/>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0A0"/>
    <w:rsid w:val="005E124D"/>
    <w:rsid w:val="005E16EB"/>
    <w:rsid w:val="005E1E71"/>
    <w:rsid w:val="005E2B39"/>
    <w:rsid w:val="005E2F52"/>
    <w:rsid w:val="005E3EAB"/>
    <w:rsid w:val="005E44EA"/>
    <w:rsid w:val="005E45C5"/>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1F1"/>
    <w:rsid w:val="005F25E4"/>
    <w:rsid w:val="005F28CD"/>
    <w:rsid w:val="005F2EBC"/>
    <w:rsid w:val="005F356A"/>
    <w:rsid w:val="005F3D0A"/>
    <w:rsid w:val="005F3F71"/>
    <w:rsid w:val="005F439F"/>
    <w:rsid w:val="005F469A"/>
    <w:rsid w:val="005F4C4C"/>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1FC8"/>
    <w:rsid w:val="006032ED"/>
    <w:rsid w:val="006037CB"/>
    <w:rsid w:val="0060380E"/>
    <w:rsid w:val="00603CB7"/>
    <w:rsid w:val="00603F30"/>
    <w:rsid w:val="00604475"/>
    <w:rsid w:val="006049AB"/>
    <w:rsid w:val="0060549A"/>
    <w:rsid w:val="00605B3C"/>
    <w:rsid w:val="00606116"/>
    <w:rsid w:val="006067FC"/>
    <w:rsid w:val="00606B5F"/>
    <w:rsid w:val="0060772E"/>
    <w:rsid w:val="00607887"/>
    <w:rsid w:val="00610DBD"/>
    <w:rsid w:val="00610FF5"/>
    <w:rsid w:val="00611D27"/>
    <w:rsid w:val="00611E7C"/>
    <w:rsid w:val="00612217"/>
    <w:rsid w:val="00612811"/>
    <w:rsid w:val="00612D81"/>
    <w:rsid w:val="00612E88"/>
    <w:rsid w:val="00613032"/>
    <w:rsid w:val="0061369B"/>
    <w:rsid w:val="00613B1E"/>
    <w:rsid w:val="00614585"/>
    <w:rsid w:val="00614D7E"/>
    <w:rsid w:val="00614E76"/>
    <w:rsid w:val="006154FF"/>
    <w:rsid w:val="006157EA"/>
    <w:rsid w:val="006157FE"/>
    <w:rsid w:val="0061598B"/>
    <w:rsid w:val="006159B5"/>
    <w:rsid w:val="00615A98"/>
    <w:rsid w:val="00615B79"/>
    <w:rsid w:val="00616345"/>
    <w:rsid w:val="00616C99"/>
    <w:rsid w:val="00616D4C"/>
    <w:rsid w:val="00616D55"/>
    <w:rsid w:val="00616DE3"/>
    <w:rsid w:val="006171A0"/>
    <w:rsid w:val="0062053E"/>
    <w:rsid w:val="0062086E"/>
    <w:rsid w:val="006208E5"/>
    <w:rsid w:val="006215F0"/>
    <w:rsid w:val="00621645"/>
    <w:rsid w:val="0062349D"/>
    <w:rsid w:val="00623547"/>
    <w:rsid w:val="00624028"/>
    <w:rsid w:val="0062437D"/>
    <w:rsid w:val="0062487C"/>
    <w:rsid w:val="00624893"/>
    <w:rsid w:val="00625502"/>
    <w:rsid w:val="006258E7"/>
    <w:rsid w:val="006259CC"/>
    <w:rsid w:val="0062690D"/>
    <w:rsid w:val="00627891"/>
    <w:rsid w:val="00627AF6"/>
    <w:rsid w:val="006306AD"/>
    <w:rsid w:val="006306D4"/>
    <w:rsid w:val="00630852"/>
    <w:rsid w:val="00631EB5"/>
    <w:rsid w:val="0063271E"/>
    <w:rsid w:val="00632AA9"/>
    <w:rsid w:val="00632B32"/>
    <w:rsid w:val="00633D1B"/>
    <w:rsid w:val="00634260"/>
    <w:rsid w:val="006342AE"/>
    <w:rsid w:val="00635122"/>
    <w:rsid w:val="006353F5"/>
    <w:rsid w:val="00635500"/>
    <w:rsid w:val="0063552A"/>
    <w:rsid w:val="00635639"/>
    <w:rsid w:val="0063589E"/>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83C"/>
    <w:rsid w:val="00642FE5"/>
    <w:rsid w:val="0064339E"/>
    <w:rsid w:val="006433B0"/>
    <w:rsid w:val="006438BA"/>
    <w:rsid w:val="00643F81"/>
    <w:rsid w:val="0064439A"/>
    <w:rsid w:val="00645860"/>
    <w:rsid w:val="006458BB"/>
    <w:rsid w:val="00645944"/>
    <w:rsid w:val="006459EC"/>
    <w:rsid w:val="00646470"/>
    <w:rsid w:val="006465FD"/>
    <w:rsid w:val="0064660B"/>
    <w:rsid w:val="00646639"/>
    <w:rsid w:val="00646B08"/>
    <w:rsid w:val="00646C7B"/>
    <w:rsid w:val="006472C8"/>
    <w:rsid w:val="006476F1"/>
    <w:rsid w:val="00650555"/>
    <w:rsid w:val="00651436"/>
    <w:rsid w:val="00651B66"/>
    <w:rsid w:val="00651DAD"/>
    <w:rsid w:val="00651DEE"/>
    <w:rsid w:val="00652116"/>
    <w:rsid w:val="00652D5D"/>
    <w:rsid w:val="00652EDA"/>
    <w:rsid w:val="00653331"/>
    <w:rsid w:val="00653447"/>
    <w:rsid w:val="00653567"/>
    <w:rsid w:val="0065415F"/>
    <w:rsid w:val="0065471F"/>
    <w:rsid w:val="00655775"/>
    <w:rsid w:val="00655A59"/>
    <w:rsid w:val="00657113"/>
    <w:rsid w:val="0065721E"/>
    <w:rsid w:val="00657F93"/>
    <w:rsid w:val="00657FD2"/>
    <w:rsid w:val="0066071F"/>
    <w:rsid w:val="0066160C"/>
    <w:rsid w:val="006618B6"/>
    <w:rsid w:val="00661963"/>
    <w:rsid w:val="00661AA0"/>
    <w:rsid w:val="00662037"/>
    <w:rsid w:val="006621FF"/>
    <w:rsid w:val="00663507"/>
    <w:rsid w:val="006638BB"/>
    <w:rsid w:val="00664198"/>
    <w:rsid w:val="00664214"/>
    <w:rsid w:val="00664565"/>
    <w:rsid w:val="006647CA"/>
    <w:rsid w:val="00664C0E"/>
    <w:rsid w:val="00664C91"/>
    <w:rsid w:val="00665390"/>
    <w:rsid w:val="00665B01"/>
    <w:rsid w:val="0066605D"/>
    <w:rsid w:val="006662B0"/>
    <w:rsid w:val="0066679F"/>
    <w:rsid w:val="0066735C"/>
    <w:rsid w:val="0066748F"/>
    <w:rsid w:val="0067068D"/>
    <w:rsid w:val="006711C0"/>
    <w:rsid w:val="00672A29"/>
    <w:rsid w:val="00673289"/>
    <w:rsid w:val="0067332D"/>
    <w:rsid w:val="00673C2D"/>
    <w:rsid w:val="00673D6F"/>
    <w:rsid w:val="00674772"/>
    <w:rsid w:val="006749BA"/>
    <w:rsid w:val="006751F7"/>
    <w:rsid w:val="0067566E"/>
    <w:rsid w:val="00675692"/>
    <w:rsid w:val="00676A99"/>
    <w:rsid w:val="00676D12"/>
    <w:rsid w:val="00676E5C"/>
    <w:rsid w:val="006770AD"/>
    <w:rsid w:val="0067719D"/>
    <w:rsid w:val="00677705"/>
    <w:rsid w:val="00677BAF"/>
    <w:rsid w:val="00677C33"/>
    <w:rsid w:val="00677DCE"/>
    <w:rsid w:val="00680138"/>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4C6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08C"/>
    <w:rsid w:val="00694384"/>
    <w:rsid w:val="00694701"/>
    <w:rsid w:val="00694767"/>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CBC"/>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C7B36"/>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3D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4DE"/>
    <w:rsid w:val="006F1588"/>
    <w:rsid w:val="006F15B5"/>
    <w:rsid w:val="006F16A3"/>
    <w:rsid w:val="006F21F4"/>
    <w:rsid w:val="006F24EF"/>
    <w:rsid w:val="006F2CD9"/>
    <w:rsid w:val="006F32CE"/>
    <w:rsid w:val="006F3CE5"/>
    <w:rsid w:val="006F4D4E"/>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4F4E"/>
    <w:rsid w:val="00725C24"/>
    <w:rsid w:val="00725C84"/>
    <w:rsid w:val="0072607D"/>
    <w:rsid w:val="007268B2"/>
    <w:rsid w:val="00727EBB"/>
    <w:rsid w:val="00727F01"/>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AE3"/>
    <w:rsid w:val="00733CDF"/>
    <w:rsid w:val="00733EAD"/>
    <w:rsid w:val="00733EB2"/>
    <w:rsid w:val="00734ADB"/>
    <w:rsid w:val="0073519E"/>
    <w:rsid w:val="00735412"/>
    <w:rsid w:val="007362AC"/>
    <w:rsid w:val="007364F1"/>
    <w:rsid w:val="007366B6"/>
    <w:rsid w:val="00737283"/>
    <w:rsid w:val="00737516"/>
    <w:rsid w:val="007378AD"/>
    <w:rsid w:val="00737DE3"/>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3B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2D80"/>
    <w:rsid w:val="007536A9"/>
    <w:rsid w:val="0075370A"/>
    <w:rsid w:val="00753924"/>
    <w:rsid w:val="00753A69"/>
    <w:rsid w:val="007542F7"/>
    <w:rsid w:val="00754B7E"/>
    <w:rsid w:val="00755136"/>
    <w:rsid w:val="007560C8"/>
    <w:rsid w:val="00756689"/>
    <w:rsid w:val="007568BD"/>
    <w:rsid w:val="00756C47"/>
    <w:rsid w:val="007573D8"/>
    <w:rsid w:val="00757420"/>
    <w:rsid w:val="007574E7"/>
    <w:rsid w:val="00757E0A"/>
    <w:rsid w:val="00760EEB"/>
    <w:rsid w:val="007615E3"/>
    <w:rsid w:val="00761830"/>
    <w:rsid w:val="00761B45"/>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5352"/>
    <w:rsid w:val="00775ECE"/>
    <w:rsid w:val="00776199"/>
    <w:rsid w:val="007761BE"/>
    <w:rsid w:val="00776711"/>
    <w:rsid w:val="0077677F"/>
    <w:rsid w:val="00776785"/>
    <w:rsid w:val="00776BC7"/>
    <w:rsid w:val="00780159"/>
    <w:rsid w:val="00780B15"/>
    <w:rsid w:val="00780B24"/>
    <w:rsid w:val="00780C11"/>
    <w:rsid w:val="00780FB4"/>
    <w:rsid w:val="007813FB"/>
    <w:rsid w:val="007817FB"/>
    <w:rsid w:val="007819D0"/>
    <w:rsid w:val="00781A36"/>
    <w:rsid w:val="00781C3A"/>
    <w:rsid w:val="00782101"/>
    <w:rsid w:val="00782E19"/>
    <w:rsid w:val="00783293"/>
    <w:rsid w:val="00783BC1"/>
    <w:rsid w:val="00783C03"/>
    <w:rsid w:val="00783CB3"/>
    <w:rsid w:val="0078406A"/>
    <w:rsid w:val="007841B2"/>
    <w:rsid w:val="00784506"/>
    <w:rsid w:val="007845FE"/>
    <w:rsid w:val="00785282"/>
    <w:rsid w:val="007853C8"/>
    <w:rsid w:val="00785637"/>
    <w:rsid w:val="007861AA"/>
    <w:rsid w:val="007863BA"/>
    <w:rsid w:val="0078676D"/>
    <w:rsid w:val="00786907"/>
    <w:rsid w:val="00786F94"/>
    <w:rsid w:val="0078722D"/>
    <w:rsid w:val="0078736A"/>
    <w:rsid w:val="007874B6"/>
    <w:rsid w:val="00787583"/>
    <w:rsid w:val="00787B93"/>
    <w:rsid w:val="0079037B"/>
    <w:rsid w:val="00790571"/>
    <w:rsid w:val="00790C79"/>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C34"/>
    <w:rsid w:val="00797FE8"/>
    <w:rsid w:val="007A0069"/>
    <w:rsid w:val="007A09CE"/>
    <w:rsid w:val="007A0A6E"/>
    <w:rsid w:val="007A231C"/>
    <w:rsid w:val="007A2CDF"/>
    <w:rsid w:val="007A3297"/>
    <w:rsid w:val="007A3461"/>
    <w:rsid w:val="007A35A8"/>
    <w:rsid w:val="007A4053"/>
    <w:rsid w:val="007A4BC5"/>
    <w:rsid w:val="007A51E1"/>
    <w:rsid w:val="007A5B2D"/>
    <w:rsid w:val="007A6ADC"/>
    <w:rsid w:val="007A6CF4"/>
    <w:rsid w:val="007A6F89"/>
    <w:rsid w:val="007A700C"/>
    <w:rsid w:val="007A74BC"/>
    <w:rsid w:val="007A7568"/>
    <w:rsid w:val="007A7807"/>
    <w:rsid w:val="007A7CA6"/>
    <w:rsid w:val="007A7CAC"/>
    <w:rsid w:val="007B00F0"/>
    <w:rsid w:val="007B0582"/>
    <w:rsid w:val="007B06FE"/>
    <w:rsid w:val="007B0E42"/>
    <w:rsid w:val="007B10D6"/>
    <w:rsid w:val="007B1109"/>
    <w:rsid w:val="007B11E2"/>
    <w:rsid w:val="007B1412"/>
    <w:rsid w:val="007B2943"/>
    <w:rsid w:val="007B3496"/>
    <w:rsid w:val="007B3B9F"/>
    <w:rsid w:val="007B3BF6"/>
    <w:rsid w:val="007B4340"/>
    <w:rsid w:val="007B46C2"/>
    <w:rsid w:val="007B479F"/>
    <w:rsid w:val="007B5085"/>
    <w:rsid w:val="007B54C6"/>
    <w:rsid w:val="007B5DE5"/>
    <w:rsid w:val="007B6398"/>
    <w:rsid w:val="007B6A37"/>
    <w:rsid w:val="007B702B"/>
    <w:rsid w:val="007B7255"/>
    <w:rsid w:val="007B7E77"/>
    <w:rsid w:val="007C0029"/>
    <w:rsid w:val="007C085D"/>
    <w:rsid w:val="007C0CEE"/>
    <w:rsid w:val="007C0E94"/>
    <w:rsid w:val="007C0F5A"/>
    <w:rsid w:val="007C14B4"/>
    <w:rsid w:val="007C18A0"/>
    <w:rsid w:val="007C2AAC"/>
    <w:rsid w:val="007C3397"/>
    <w:rsid w:val="007C3522"/>
    <w:rsid w:val="007C401B"/>
    <w:rsid w:val="007C48D7"/>
    <w:rsid w:val="007C4B3E"/>
    <w:rsid w:val="007C4C5E"/>
    <w:rsid w:val="007C4CC5"/>
    <w:rsid w:val="007C4D69"/>
    <w:rsid w:val="007C4E44"/>
    <w:rsid w:val="007C5033"/>
    <w:rsid w:val="007C53B1"/>
    <w:rsid w:val="007C5414"/>
    <w:rsid w:val="007C5ACD"/>
    <w:rsid w:val="007C5C27"/>
    <w:rsid w:val="007C5E77"/>
    <w:rsid w:val="007C633F"/>
    <w:rsid w:val="007C6C83"/>
    <w:rsid w:val="007C6D13"/>
    <w:rsid w:val="007C6EED"/>
    <w:rsid w:val="007C7730"/>
    <w:rsid w:val="007C773C"/>
    <w:rsid w:val="007D049D"/>
    <w:rsid w:val="007D07C7"/>
    <w:rsid w:val="007D1332"/>
    <w:rsid w:val="007D14D2"/>
    <w:rsid w:val="007D160F"/>
    <w:rsid w:val="007D1C44"/>
    <w:rsid w:val="007D1EA7"/>
    <w:rsid w:val="007D207A"/>
    <w:rsid w:val="007D23A6"/>
    <w:rsid w:val="007D2581"/>
    <w:rsid w:val="007D2864"/>
    <w:rsid w:val="007D2AEC"/>
    <w:rsid w:val="007D392A"/>
    <w:rsid w:val="007D3E5B"/>
    <w:rsid w:val="007D400C"/>
    <w:rsid w:val="007D4500"/>
    <w:rsid w:val="007D48E4"/>
    <w:rsid w:val="007D4DB9"/>
    <w:rsid w:val="007D5268"/>
    <w:rsid w:val="007D5367"/>
    <w:rsid w:val="007D5399"/>
    <w:rsid w:val="007D6BCC"/>
    <w:rsid w:val="007D6E98"/>
    <w:rsid w:val="007D70EB"/>
    <w:rsid w:val="007D71E1"/>
    <w:rsid w:val="007D754B"/>
    <w:rsid w:val="007D7786"/>
    <w:rsid w:val="007D7A25"/>
    <w:rsid w:val="007E01D5"/>
    <w:rsid w:val="007E08EE"/>
    <w:rsid w:val="007E09C5"/>
    <w:rsid w:val="007E1A6B"/>
    <w:rsid w:val="007E2012"/>
    <w:rsid w:val="007E2F02"/>
    <w:rsid w:val="007E3682"/>
    <w:rsid w:val="007E36BB"/>
    <w:rsid w:val="007E3D9F"/>
    <w:rsid w:val="007E466B"/>
    <w:rsid w:val="007E4AD0"/>
    <w:rsid w:val="007E5762"/>
    <w:rsid w:val="007E59CB"/>
    <w:rsid w:val="007E5B61"/>
    <w:rsid w:val="007E5BF4"/>
    <w:rsid w:val="007E5CF7"/>
    <w:rsid w:val="007E63B0"/>
    <w:rsid w:val="007E714A"/>
    <w:rsid w:val="007E793C"/>
    <w:rsid w:val="007E799E"/>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7F6EAB"/>
    <w:rsid w:val="007F7DDA"/>
    <w:rsid w:val="00800085"/>
    <w:rsid w:val="00800346"/>
    <w:rsid w:val="00801268"/>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8C"/>
    <w:rsid w:val="0081078F"/>
    <w:rsid w:val="00810E80"/>
    <w:rsid w:val="00811055"/>
    <w:rsid w:val="00811B18"/>
    <w:rsid w:val="00811ECD"/>
    <w:rsid w:val="00812BD2"/>
    <w:rsid w:val="00812F93"/>
    <w:rsid w:val="00813015"/>
    <w:rsid w:val="008137E2"/>
    <w:rsid w:val="00814091"/>
    <w:rsid w:val="00814322"/>
    <w:rsid w:val="00814366"/>
    <w:rsid w:val="0081497D"/>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47EEB"/>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4D44"/>
    <w:rsid w:val="008650AD"/>
    <w:rsid w:val="0086540C"/>
    <w:rsid w:val="00865F48"/>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2D"/>
    <w:rsid w:val="008728EC"/>
    <w:rsid w:val="00872982"/>
    <w:rsid w:val="00872AB7"/>
    <w:rsid w:val="00872EC4"/>
    <w:rsid w:val="00873126"/>
    <w:rsid w:val="008731D0"/>
    <w:rsid w:val="0087364E"/>
    <w:rsid w:val="008742C8"/>
    <w:rsid w:val="00874377"/>
    <w:rsid w:val="008743F6"/>
    <w:rsid w:val="0087445A"/>
    <w:rsid w:val="008754E7"/>
    <w:rsid w:val="00876500"/>
    <w:rsid w:val="0087740F"/>
    <w:rsid w:val="00877460"/>
    <w:rsid w:val="00877956"/>
    <w:rsid w:val="008779C4"/>
    <w:rsid w:val="00877A05"/>
    <w:rsid w:val="00877F2B"/>
    <w:rsid w:val="00880211"/>
    <w:rsid w:val="008802BC"/>
    <w:rsid w:val="00880FBD"/>
    <w:rsid w:val="00880FE8"/>
    <w:rsid w:val="008813FA"/>
    <w:rsid w:val="00881605"/>
    <w:rsid w:val="00881706"/>
    <w:rsid w:val="00881ACF"/>
    <w:rsid w:val="00881ED0"/>
    <w:rsid w:val="008820BD"/>
    <w:rsid w:val="008821D0"/>
    <w:rsid w:val="0088254B"/>
    <w:rsid w:val="00882861"/>
    <w:rsid w:val="00882AE2"/>
    <w:rsid w:val="00882D00"/>
    <w:rsid w:val="00882FA2"/>
    <w:rsid w:val="00883350"/>
    <w:rsid w:val="008839E9"/>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5B1"/>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718"/>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681"/>
    <w:rsid w:val="008A175F"/>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9B5"/>
    <w:rsid w:val="008A6C84"/>
    <w:rsid w:val="008A6C98"/>
    <w:rsid w:val="008A75E3"/>
    <w:rsid w:val="008A7E40"/>
    <w:rsid w:val="008B05AD"/>
    <w:rsid w:val="008B067F"/>
    <w:rsid w:val="008B0B25"/>
    <w:rsid w:val="008B0EDE"/>
    <w:rsid w:val="008B107A"/>
    <w:rsid w:val="008B1B54"/>
    <w:rsid w:val="008B2524"/>
    <w:rsid w:val="008B2A4A"/>
    <w:rsid w:val="008B2D5C"/>
    <w:rsid w:val="008B318C"/>
    <w:rsid w:val="008B3CD4"/>
    <w:rsid w:val="008B452C"/>
    <w:rsid w:val="008B4622"/>
    <w:rsid w:val="008B4A64"/>
    <w:rsid w:val="008B4C60"/>
    <w:rsid w:val="008B4EED"/>
    <w:rsid w:val="008B500D"/>
    <w:rsid w:val="008B5255"/>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B9B"/>
    <w:rsid w:val="008C2220"/>
    <w:rsid w:val="008C25DA"/>
    <w:rsid w:val="008C265F"/>
    <w:rsid w:val="008C26B4"/>
    <w:rsid w:val="008C2D47"/>
    <w:rsid w:val="008C2DDC"/>
    <w:rsid w:val="008C2E67"/>
    <w:rsid w:val="008C33B4"/>
    <w:rsid w:val="008C3A2D"/>
    <w:rsid w:val="008C3D54"/>
    <w:rsid w:val="008C40F5"/>
    <w:rsid w:val="008C4603"/>
    <w:rsid w:val="008C47A8"/>
    <w:rsid w:val="008C48E2"/>
    <w:rsid w:val="008C5B72"/>
    <w:rsid w:val="008C5F3E"/>
    <w:rsid w:val="008C5F7E"/>
    <w:rsid w:val="008C6B6A"/>
    <w:rsid w:val="008C7A00"/>
    <w:rsid w:val="008C7D55"/>
    <w:rsid w:val="008C7F41"/>
    <w:rsid w:val="008D0061"/>
    <w:rsid w:val="008D02B8"/>
    <w:rsid w:val="008D06DF"/>
    <w:rsid w:val="008D09B0"/>
    <w:rsid w:val="008D09FF"/>
    <w:rsid w:val="008D0C3A"/>
    <w:rsid w:val="008D0CF7"/>
    <w:rsid w:val="008D0D29"/>
    <w:rsid w:val="008D230A"/>
    <w:rsid w:val="008D3057"/>
    <w:rsid w:val="008D314B"/>
    <w:rsid w:val="008D42C7"/>
    <w:rsid w:val="008D43AD"/>
    <w:rsid w:val="008D43F6"/>
    <w:rsid w:val="008D4BA7"/>
    <w:rsid w:val="008D52AF"/>
    <w:rsid w:val="008D5493"/>
    <w:rsid w:val="008D56D9"/>
    <w:rsid w:val="008D57E5"/>
    <w:rsid w:val="008D59CA"/>
    <w:rsid w:val="008D610B"/>
    <w:rsid w:val="008D6916"/>
    <w:rsid w:val="008D731B"/>
    <w:rsid w:val="008D73AE"/>
    <w:rsid w:val="008D7EAC"/>
    <w:rsid w:val="008E0514"/>
    <w:rsid w:val="008E0B3E"/>
    <w:rsid w:val="008E0F2A"/>
    <w:rsid w:val="008E109B"/>
    <w:rsid w:val="008E21EE"/>
    <w:rsid w:val="008E262A"/>
    <w:rsid w:val="008E28D6"/>
    <w:rsid w:val="008E29E9"/>
    <w:rsid w:val="008E2E08"/>
    <w:rsid w:val="008E306B"/>
    <w:rsid w:val="008E3301"/>
    <w:rsid w:val="008E3621"/>
    <w:rsid w:val="008E36CE"/>
    <w:rsid w:val="008E3937"/>
    <w:rsid w:val="008E39CE"/>
    <w:rsid w:val="008E3F39"/>
    <w:rsid w:val="008E4231"/>
    <w:rsid w:val="008E440A"/>
    <w:rsid w:val="008E4890"/>
    <w:rsid w:val="008E4B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211A"/>
    <w:rsid w:val="008F30EB"/>
    <w:rsid w:val="008F39D9"/>
    <w:rsid w:val="008F43EA"/>
    <w:rsid w:val="008F453F"/>
    <w:rsid w:val="008F4C91"/>
    <w:rsid w:val="008F51EC"/>
    <w:rsid w:val="008F51FF"/>
    <w:rsid w:val="008F527C"/>
    <w:rsid w:val="008F55AF"/>
    <w:rsid w:val="008F5757"/>
    <w:rsid w:val="008F595F"/>
    <w:rsid w:val="008F62A6"/>
    <w:rsid w:val="008F6ACD"/>
    <w:rsid w:val="008F6E88"/>
    <w:rsid w:val="008F6F62"/>
    <w:rsid w:val="008F788C"/>
    <w:rsid w:val="008F78B1"/>
    <w:rsid w:val="008F7BF3"/>
    <w:rsid w:val="009001C6"/>
    <w:rsid w:val="009006D8"/>
    <w:rsid w:val="00900834"/>
    <w:rsid w:val="009009D8"/>
    <w:rsid w:val="0090198E"/>
    <w:rsid w:val="00901C7D"/>
    <w:rsid w:val="0090263C"/>
    <w:rsid w:val="00902E38"/>
    <w:rsid w:val="009034D0"/>
    <w:rsid w:val="009036BC"/>
    <w:rsid w:val="009036F8"/>
    <w:rsid w:val="00903FD1"/>
    <w:rsid w:val="0090401D"/>
    <w:rsid w:val="00904733"/>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F8D"/>
    <w:rsid w:val="00914FB2"/>
    <w:rsid w:val="0091514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E2"/>
    <w:rsid w:val="00923F83"/>
    <w:rsid w:val="0092415E"/>
    <w:rsid w:val="009241DD"/>
    <w:rsid w:val="00924812"/>
    <w:rsid w:val="00924BA3"/>
    <w:rsid w:val="009253EE"/>
    <w:rsid w:val="009254EA"/>
    <w:rsid w:val="0092595C"/>
    <w:rsid w:val="009259AF"/>
    <w:rsid w:val="009259B5"/>
    <w:rsid w:val="00926396"/>
    <w:rsid w:val="00926742"/>
    <w:rsid w:val="009268F3"/>
    <w:rsid w:val="00927E17"/>
    <w:rsid w:val="00930890"/>
    <w:rsid w:val="00930907"/>
    <w:rsid w:val="00930ED8"/>
    <w:rsid w:val="009311C1"/>
    <w:rsid w:val="009317D4"/>
    <w:rsid w:val="00931A93"/>
    <w:rsid w:val="00931BA9"/>
    <w:rsid w:val="00931D7E"/>
    <w:rsid w:val="00931F41"/>
    <w:rsid w:val="0093289F"/>
    <w:rsid w:val="00932E3A"/>
    <w:rsid w:val="00932EE9"/>
    <w:rsid w:val="009332FB"/>
    <w:rsid w:val="009333D2"/>
    <w:rsid w:val="00934AE5"/>
    <w:rsid w:val="009351E4"/>
    <w:rsid w:val="0093553C"/>
    <w:rsid w:val="009373F2"/>
    <w:rsid w:val="00937576"/>
    <w:rsid w:val="00937579"/>
    <w:rsid w:val="00937E34"/>
    <w:rsid w:val="0094004D"/>
    <w:rsid w:val="0094072A"/>
    <w:rsid w:val="009415AC"/>
    <w:rsid w:val="00941952"/>
    <w:rsid w:val="00941D3C"/>
    <w:rsid w:val="009420EA"/>
    <w:rsid w:val="00942534"/>
    <w:rsid w:val="00942EF3"/>
    <w:rsid w:val="00943801"/>
    <w:rsid w:val="00943AB5"/>
    <w:rsid w:val="00943E15"/>
    <w:rsid w:val="00943F72"/>
    <w:rsid w:val="00944280"/>
    <w:rsid w:val="0094447B"/>
    <w:rsid w:val="00944C7A"/>
    <w:rsid w:val="00944F8C"/>
    <w:rsid w:val="0094504F"/>
    <w:rsid w:val="00945341"/>
    <w:rsid w:val="00945361"/>
    <w:rsid w:val="00945558"/>
    <w:rsid w:val="00945D2E"/>
    <w:rsid w:val="00946176"/>
    <w:rsid w:val="00946450"/>
    <w:rsid w:val="009469FA"/>
    <w:rsid w:val="00946A11"/>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C63"/>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8FA"/>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2F43"/>
    <w:rsid w:val="009A3069"/>
    <w:rsid w:val="009A3B92"/>
    <w:rsid w:val="009A3D1E"/>
    <w:rsid w:val="009A430B"/>
    <w:rsid w:val="009A4A69"/>
    <w:rsid w:val="009A4B3C"/>
    <w:rsid w:val="009A4C30"/>
    <w:rsid w:val="009A4C40"/>
    <w:rsid w:val="009A5967"/>
    <w:rsid w:val="009A684A"/>
    <w:rsid w:val="009A686A"/>
    <w:rsid w:val="009A7A75"/>
    <w:rsid w:val="009A7E84"/>
    <w:rsid w:val="009A7EE6"/>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1FF"/>
    <w:rsid w:val="009B67F8"/>
    <w:rsid w:val="009B6F6C"/>
    <w:rsid w:val="009B7716"/>
    <w:rsid w:val="009B78E9"/>
    <w:rsid w:val="009B7E60"/>
    <w:rsid w:val="009B7EBD"/>
    <w:rsid w:val="009C00F0"/>
    <w:rsid w:val="009C02BE"/>
    <w:rsid w:val="009C094A"/>
    <w:rsid w:val="009C0BE7"/>
    <w:rsid w:val="009C20C4"/>
    <w:rsid w:val="009C2A78"/>
    <w:rsid w:val="009C2BC0"/>
    <w:rsid w:val="009C2D89"/>
    <w:rsid w:val="009C3441"/>
    <w:rsid w:val="009C35A4"/>
    <w:rsid w:val="009C3B13"/>
    <w:rsid w:val="009C3BBC"/>
    <w:rsid w:val="009C47D3"/>
    <w:rsid w:val="009C4B2F"/>
    <w:rsid w:val="009C4FD1"/>
    <w:rsid w:val="009C502F"/>
    <w:rsid w:val="009C5B0F"/>
    <w:rsid w:val="009C5B77"/>
    <w:rsid w:val="009C5BD7"/>
    <w:rsid w:val="009C5C32"/>
    <w:rsid w:val="009C5D82"/>
    <w:rsid w:val="009C614E"/>
    <w:rsid w:val="009C676C"/>
    <w:rsid w:val="009C67BF"/>
    <w:rsid w:val="009C75FC"/>
    <w:rsid w:val="009D014F"/>
    <w:rsid w:val="009D1AA0"/>
    <w:rsid w:val="009D1DC9"/>
    <w:rsid w:val="009D256E"/>
    <w:rsid w:val="009D2CAC"/>
    <w:rsid w:val="009D3B0E"/>
    <w:rsid w:val="009D4725"/>
    <w:rsid w:val="009D472D"/>
    <w:rsid w:val="009D4F1E"/>
    <w:rsid w:val="009D50A8"/>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2315"/>
    <w:rsid w:val="009E3111"/>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AD"/>
    <w:rsid w:val="009F0AB3"/>
    <w:rsid w:val="009F0CCC"/>
    <w:rsid w:val="009F13EA"/>
    <w:rsid w:val="009F1B28"/>
    <w:rsid w:val="009F274C"/>
    <w:rsid w:val="009F2BE3"/>
    <w:rsid w:val="009F2FA4"/>
    <w:rsid w:val="009F3119"/>
    <w:rsid w:val="009F39A2"/>
    <w:rsid w:val="009F3A92"/>
    <w:rsid w:val="009F3BF5"/>
    <w:rsid w:val="009F4575"/>
    <w:rsid w:val="009F5B6C"/>
    <w:rsid w:val="009F5BA6"/>
    <w:rsid w:val="009F5C0A"/>
    <w:rsid w:val="009F5FB5"/>
    <w:rsid w:val="009F691B"/>
    <w:rsid w:val="009F69DE"/>
    <w:rsid w:val="009F7141"/>
    <w:rsid w:val="009F72EC"/>
    <w:rsid w:val="00A00340"/>
    <w:rsid w:val="00A00E3E"/>
    <w:rsid w:val="00A00FF6"/>
    <w:rsid w:val="00A012A3"/>
    <w:rsid w:val="00A012C8"/>
    <w:rsid w:val="00A021F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0295"/>
    <w:rsid w:val="00A210C5"/>
    <w:rsid w:val="00A2111E"/>
    <w:rsid w:val="00A216DE"/>
    <w:rsid w:val="00A21B94"/>
    <w:rsid w:val="00A21E7A"/>
    <w:rsid w:val="00A21EDD"/>
    <w:rsid w:val="00A22051"/>
    <w:rsid w:val="00A22207"/>
    <w:rsid w:val="00A22240"/>
    <w:rsid w:val="00A22656"/>
    <w:rsid w:val="00A22A38"/>
    <w:rsid w:val="00A23980"/>
    <w:rsid w:val="00A23AEC"/>
    <w:rsid w:val="00A23EA5"/>
    <w:rsid w:val="00A241C7"/>
    <w:rsid w:val="00A2454B"/>
    <w:rsid w:val="00A24830"/>
    <w:rsid w:val="00A24BD4"/>
    <w:rsid w:val="00A24BF0"/>
    <w:rsid w:val="00A24F75"/>
    <w:rsid w:val="00A25955"/>
    <w:rsid w:val="00A25993"/>
    <w:rsid w:val="00A25DA0"/>
    <w:rsid w:val="00A26ECC"/>
    <w:rsid w:val="00A276D3"/>
    <w:rsid w:val="00A278FD"/>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2DCB"/>
    <w:rsid w:val="00A33530"/>
    <w:rsid w:val="00A33655"/>
    <w:rsid w:val="00A33E88"/>
    <w:rsid w:val="00A347C7"/>
    <w:rsid w:val="00A34A48"/>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1015"/>
    <w:rsid w:val="00A41DA2"/>
    <w:rsid w:val="00A42727"/>
    <w:rsid w:val="00A429A4"/>
    <w:rsid w:val="00A42B40"/>
    <w:rsid w:val="00A42F60"/>
    <w:rsid w:val="00A4324B"/>
    <w:rsid w:val="00A43330"/>
    <w:rsid w:val="00A43933"/>
    <w:rsid w:val="00A43DE8"/>
    <w:rsid w:val="00A43F34"/>
    <w:rsid w:val="00A440EB"/>
    <w:rsid w:val="00A442E1"/>
    <w:rsid w:val="00A44907"/>
    <w:rsid w:val="00A44B44"/>
    <w:rsid w:val="00A44B7F"/>
    <w:rsid w:val="00A4516C"/>
    <w:rsid w:val="00A45186"/>
    <w:rsid w:val="00A453EC"/>
    <w:rsid w:val="00A4577E"/>
    <w:rsid w:val="00A45C42"/>
    <w:rsid w:val="00A45C49"/>
    <w:rsid w:val="00A45E15"/>
    <w:rsid w:val="00A46CFA"/>
    <w:rsid w:val="00A470DA"/>
    <w:rsid w:val="00A47E66"/>
    <w:rsid w:val="00A50389"/>
    <w:rsid w:val="00A510AF"/>
    <w:rsid w:val="00A51508"/>
    <w:rsid w:val="00A51829"/>
    <w:rsid w:val="00A519DB"/>
    <w:rsid w:val="00A51A47"/>
    <w:rsid w:val="00A51C5A"/>
    <w:rsid w:val="00A529EF"/>
    <w:rsid w:val="00A535BD"/>
    <w:rsid w:val="00A546C1"/>
    <w:rsid w:val="00A5517A"/>
    <w:rsid w:val="00A552EB"/>
    <w:rsid w:val="00A554CA"/>
    <w:rsid w:val="00A55CB3"/>
    <w:rsid w:val="00A55FFB"/>
    <w:rsid w:val="00A560E0"/>
    <w:rsid w:val="00A56505"/>
    <w:rsid w:val="00A56C61"/>
    <w:rsid w:val="00A56DDD"/>
    <w:rsid w:val="00A56E9C"/>
    <w:rsid w:val="00A570BA"/>
    <w:rsid w:val="00A60125"/>
    <w:rsid w:val="00A60497"/>
    <w:rsid w:val="00A608D0"/>
    <w:rsid w:val="00A60A91"/>
    <w:rsid w:val="00A6105D"/>
    <w:rsid w:val="00A610C8"/>
    <w:rsid w:val="00A616D9"/>
    <w:rsid w:val="00A6175F"/>
    <w:rsid w:val="00A618AA"/>
    <w:rsid w:val="00A61F62"/>
    <w:rsid w:val="00A61FB3"/>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423"/>
    <w:rsid w:val="00A716FC"/>
    <w:rsid w:val="00A7176E"/>
    <w:rsid w:val="00A718AD"/>
    <w:rsid w:val="00A71C58"/>
    <w:rsid w:val="00A72245"/>
    <w:rsid w:val="00A72488"/>
    <w:rsid w:val="00A73661"/>
    <w:rsid w:val="00A73B7A"/>
    <w:rsid w:val="00A73C20"/>
    <w:rsid w:val="00A73C59"/>
    <w:rsid w:val="00A73D9A"/>
    <w:rsid w:val="00A74458"/>
    <w:rsid w:val="00A74750"/>
    <w:rsid w:val="00A748F7"/>
    <w:rsid w:val="00A75226"/>
    <w:rsid w:val="00A7576F"/>
    <w:rsid w:val="00A759F9"/>
    <w:rsid w:val="00A7603E"/>
    <w:rsid w:val="00A76EE2"/>
    <w:rsid w:val="00A774FE"/>
    <w:rsid w:val="00A77C24"/>
    <w:rsid w:val="00A77C94"/>
    <w:rsid w:val="00A77CE1"/>
    <w:rsid w:val="00A80037"/>
    <w:rsid w:val="00A805C7"/>
    <w:rsid w:val="00A8112E"/>
    <w:rsid w:val="00A81815"/>
    <w:rsid w:val="00A818CC"/>
    <w:rsid w:val="00A81C53"/>
    <w:rsid w:val="00A81C89"/>
    <w:rsid w:val="00A822DA"/>
    <w:rsid w:val="00A8276B"/>
    <w:rsid w:val="00A82E0E"/>
    <w:rsid w:val="00A833C3"/>
    <w:rsid w:val="00A83AF3"/>
    <w:rsid w:val="00A843C3"/>
    <w:rsid w:val="00A843F5"/>
    <w:rsid w:val="00A844D3"/>
    <w:rsid w:val="00A84553"/>
    <w:rsid w:val="00A845E4"/>
    <w:rsid w:val="00A846CC"/>
    <w:rsid w:val="00A848DE"/>
    <w:rsid w:val="00A8510F"/>
    <w:rsid w:val="00A8554E"/>
    <w:rsid w:val="00A860C3"/>
    <w:rsid w:val="00A865FE"/>
    <w:rsid w:val="00A866C8"/>
    <w:rsid w:val="00A86AA4"/>
    <w:rsid w:val="00A871F0"/>
    <w:rsid w:val="00A87218"/>
    <w:rsid w:val="00A8747C"/>
    <w:rsid w:val="00A87CEE"/>
    <w:rsid w:val="00A90278"/>
    <w:rsid w:val="00A90C9C"/>
    <w:rsid w:val="00A9115B"/>
    <w:rsid w:val="00A917A1"/>
    <w:rsid w:val="00A91A87"/>
    <w:rsid w:val="00A91B92"/>
    <w:rsid w:val="00A924EF"/>
    <w:rsid w:val="00A92B6D"/>
    <w:rsid w:val="00A92D27"/>
    <w:rsid w:val="00A9321B"/>
    <w:rsid w:val="00A93CCA"/>
    <w:rsid w:val="00A93D27"/>
    <w:rsid w:val="00A94DCA"/>
    <w:rsid w:val="00A95195"/>
    <w:rsid w:val="00A95D2D"/>
    <w:rsid w:val="00A95FA5"/>
    <w:rsid w:val="00A962BD"/>
    <w:rsid w:val="00A96F88"/>
    <w:rsid w:val="00A97F05"/>
    <w:rsid w:val="00AA03F1"/>
    <w:rsid w:val="00AA079D"/>
    <w:rsid w:val="00AA0F69"/>
    <w:rsid w:val="00AA189A"/>
    <w:rsid w:val="00AA1BD2"/>
    <w:rsid w:val="00AA2ADC"/>
    <w:rsid w:val="00AA310E"/>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30F"/>
    <w:rsid w:val="00AB24AA"/>
    <w:rsid w:val="00AB25D1"/>
    <w:rsid w:val="00AB274D"/>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380"/>
    <w:rsid w:val="00AB78D4"/>
    <w:rsid w:val="00AB7E3A"/>
    <w:rsid w:val="00AC00B2"/>
    <w:rsid w:val="00AC1958"/>
    <w:rsid w:val="00AC1C93"/>
    <w:rsid w:val="00AC24B7"/>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0880"/>
    <w:rsid w:val="00AE10AD"/>
    <w:rsid w:val="00AE13D8"/>
    <w:rsid w:val="00AE1C1D"/>
    <w:rsid w:val="00AE1C49"/>
    <w:rsid w:val="00AE1C98"/>
    <w:rsid w:val="00AE203C"/>
    <w:rsid w:val="00AE2352"/>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A7D"/>
    <w:rsid w:val="00B00B69"/>
    <w:rsid w:val="00B00C4C"/>
    <w:rsid w:val="00B00EE8"/>
    <w:rsid w:val="00B00F33"/>
    <w:rsid w:val="00B00F80"/>
    <w:rsid w:val="00B01498"/>
    <w:rsid w:val="00B01FDA"/>
    <w:rsid w:val="00B02874"/>
    <w:rsid w:val="00B02D8E"/>
    <w:rsid w:val="00B03406"/>
    <w:rsid w:val="00B03636"/>
    <w:rsid w:val="00B0386B"/>
    <w:rsid w:val="00B038BB"/>
    <w:rsid w:val="00B04419"/>
    <w:rsid w:val="00B05533"/>
    <w:rsid w:val="00B057B9"/>
    <w:rsid w:val="00B05D1D"/>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BE2"/>
    <w:rsid w:val="00B14CD5"/>
    <w:rsid w:val="00B1603E"/>
    <w:rsid w:val="00B16461"/>
    <w:rsid w:val="00B16BB0"/>
    <w:rsid w:val="00B16D35"/>
    <w:rsid w:val="00B172E6"/>
    <w:rsid w:val="00B176CF"/>
    <w:rsid w:val="00B177AD"/>
    <w:rsid w:val="00B17B81"/>
    <w:rsid w:val="00B20061"/>
    <w:rsid w:val="00B20159"/>
    <w:rsid w:val="00B206A6"/>
    <w:rsid w:val="00B20CA6"/>
    <w:rsid w:val="00B20CFA"/>
    <w:rsid w:val="00B20DC1"/>
    <w:rsid w:val="00B2189C"/>
    <w:rsid w:val="00B21BEE"/>
    <w:rsid w:val="00B22766"/>
    <w:rsid w:val="00B22882"/>
    <w:rsid w:val="00B22919"/>
    <w:rsid w:val="00B22B6B"/>
    <w:rsid w:val="00B22D95"/>
    <w:rsid w:val="00B2337B"/>
    <w:rsid w:val="00B23B49"/>
    <w:rsid w:val="00B2464B"/>
    <w:rsid w:val="00B24D8F"/>
    <w:rsid w:val="00B25753"/>
    <w:rsid w:val="00B25E3C"/>
    <w:rsid w:val="00B26022"/>
    <w:rsid w:val="00B275AC"/>
    <w:rsid w:val="00B27755"/>
    <w:rsid w:val="00B27DB1"/>
    <w:rsid w:val="00B27FFB"/>
    <w:rsid w:val="00B30319"/>
    <w:rsid w:val="00B30EAC"/>
    <w:rsid w:val="00B3132D"/>
    <w:rsid w:val="00B31479"/>
    <w:rsid w:val="00B318E4"/>
    <w:rsid w:val="00B31E7A"/>
    <w:rsid w:val="00B320A1"/>
    <w:rsid w:val="00B32B5D"/>
    <w:rsid w:val="00B333D4"/>
    <w:rsid w:val="00B33475"/>
    <w:rsid w:val="00B335C3"/>
    <w:rsid w:val="00B33AC6"/>
    <w:rsid w:val="00B33B41"/>
    <w:rsid w:val="00B33DDC"/>
    <w:rsid w:val="00B342F0"/>
    <w:rsid w:val="00B34774"/>
    <w:rsid w:val="00B347B7"/>
    <w:rsid w:val="00B34AC5"/>
    <w:rsid w:val="00B353FB"/>
    <w:rsid w:val="00B35C33"/>
    <w:rsid w:val="00B35E97"/>
    <w:rsid w:val="00B35F00"/>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54"/>
    <w:rsid w:val="00B43CC6"/>
    <w:rsid w:val="00B4417E"/>
    <w:rsid w:val="00B443EF"/>
    <w:rsid w:val="00B44A2A"/>
    <w:rsid w:val="00B4577F"/>
    <w:rsid w:val="00B45CFF"/>
    <w:rsid w:val="00B46AF9"/>
    <w:rsid w:val="00B47504"/>
    <w:rsid w:val="00B4788C"/>
    <w:rsid w:val="00B47891"/>
    <w:rsid w:val="00B50377"/>
    <w:rsid w:val="00B50D10"/>
    <w:rsid w:val="00B50D7A"/>
    <w:rsid w:val="00B50FAD"/>
    <w:rsid w:val="00B512EE"/>
    <w:rsid w:val="00B516F8"/>
    <w:rsid w:val="00B51837"/>
    <w:rsid w:val="00B51D88"/>
    <w:rsid w:val="00B51DEA"/>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230"/>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75F"/>
    <w:rsid w:val="00B65BDE"/>
    <w:rsid w:val="00B661A4"/>
    <w:rsid w:val="00B66647"/>
    <w:rsid w:val="00B675B3"/>
    <w:rsid w:val="00B6798E"/>
    <w:rsid w:val="00B67AFE"/>
    <w:rsid w:val="00B67E51"/>
    <w:rsid w:val="00B704A1"/>
    <w:rsid w:val="00B70665"/>
    <w:rsid w:val="00B706E7"/>
    <w:rsid w:val="00B70E93"/>
    <w:rsid w:val="00B713B0"/>
    <w:rsid w:val="00B7180B"/>
    <w:rsid w:val="00B7211F"/>
    <w:rsid w:val="00B7247F"/>
    <w:rsid w:val="00B7254D"/>
    <w:rsid w:val="00B725F3"/>
    <w:rsid w:val="00B72795"/>
    <w:rsid w:val="00B74DEC"/>
    <w:rsid w:val="00B74F64"/>
    <w:rsid w:val="00B751D3"/>
    <w:rsid w:val="00B75F51"/>
    <w:rsid w:val="00B75F6B"/>
    <w:rsid w:val="00B76783"/>
    <w:rsid w:val="00B76DAE"/>
    <w:rsid w:val="00B76E61"/>
    <w:rsid w:val="00B7713C"/>
    <w:rsid w:val="00B771B7"/>
    <w:rsid w:val="00B771E3"/>
    <w:rsid w:val="00B77291"/>
    <w:rsid w:val="00B7766B"/>
    <w:rsid w:val="00B777D5"/>
    <w:rsid w:val="00B8039F"/>
    <w:rsid w:val="00B80A65"/>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59B8"/>
    <w:rsid w:val="00B863AC"/>
    <w:rsid w:val="00B864C9"/>
    <w:rsid w:val="00B86A86"/>
    <w:rsid w:val="00B86EBC"/>
    <w:rsid w:val="00B87BBE"/>
    <w:rsid w:val="00B87D39"/>
    <w:rsid w:val="00B87F47"/>
    <w:rsid w:val="00B90144"/>
    <w:rsid w:val="00B9018B"/>
    <w:rsid w:val="00B90473"/>
    <w:rsid w:val="00B906FD"/>
    <w:rsid w:val="00B90E32"/>
    <w:rsid w:val="00B91899"/>
    <w:rsid w:val="00B920CA"/>
    <w:rsid w:val="00B92553"/>
    <w:rsid w:val="00B92997"/>
    <w:rsid w:val="00B93086"/>
    <w:rsid w:val="00B93D5A"/>
    <w:rsid w:val="00B9473B"/>
    <w:rsid w:val="00B94E35"/>
    <w:rsid w:val="00B95814"/>
    <w:rsid w:val="00B95D14"/>
    <w:rsid w:val="00B962BD"/>
    <w:rsid w:val="00B978CB"/>
    <w:rsid w:val="00B97DB3"/>
    <w:rsid w:val="00BA01A1"/>
    <w:rsid w:val="00BA04BA"/>
    <w:rsid w:val="00BA0920"/>
    <w:rsid w:val="00BA0AFF"/>
    <w:rsid w:val="00BA1048"/>
    <w:rsid w:val="00BA10BA"/>
    <w:rsid w:val="00BA1D78"/>
    <w:rsid w:val="00BA2699"/>
    <w:rsid w:val="00BA26F4"/>
    <w:rsid w:val="00BA277A"/>
    <w:rsid w:val="00BA2E15"/>
    <w:rsid w:val="00BA3178"/>
    <w:rsid w:val="00BA379A"/>
    <w:rsid w:val="00BA3E92"/>
    <w:rsid w:val="00BA42A6"/>
    <w:rsid w:val="00BA4437"/>
    <w:rsid w:val="00BA4A29"/>
    <w:rsid w:val="00BA4B69"/>
    <w:rsid w:val="00BA4C64"/>
    <w:rsid w:val="00BA558B"/>
    <w:rsid w:val="00BA5835"/>
    <w:rsid w:val="00BA59BF"/>
    <w:rsid w:val="00BA5CBE"/>
    <w:rsid w:val="00BA5DD5"/>
    <w:rsid w:val="00BA62F4"/>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A8"/>
    <w:rsid w:val="00BB3755"/>
    <w:rsid w:val="00BB3893"/>
    <w:rsid w:val="00BB3B98"/>
    <w:rsid w:val="00BB3F8B"/>
    <w:rsid w:val="00BB3FA3"/>
    <w:rsid w:val="00BB4312"/>
    <w:rsid w:val="00BB4462"/>
    <w:rsid w:val="00BB44AF"/>
    <w:rsid w:val="00BB4915"/>
    <w:rsid w:val="00BB4E5F"/>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76A"/>
    <w:rsid w:val="00BC2A08"/>
    <w:rsid w:val="00BC30C4"/>
    <w:rsid w:val="00BC3D75"/>
    <w:rsid w:val="00BC416D"/>
    <w:rsid w:val="00BC5393"/>
    <w:rsid w:val="00BC540A"/>
    <w:rsid w:val="00BC5CF5"/>
    <w:rsid w:val="00BC5DE0"/>
    <w:rsid w:val="00BC61C9"/>
    <w:rsid w:val="00BC63A5"/>
    <w:rsid w:val="00BC7AAD"/>
    <w:rsid w:val="00BC7E19"/>
    <w:rsid w:val="00BC7E44"/>
    <w:rsid w:val="00BD0DDD"/>
    <w:rsid w:val="00BD2D6D"/>
    <w:rsid w:val="00BD32DC"/>
    <w:rsid w:val="00BD3FFB"/>
    <w:rsid w:val="00BD44EB"/>
    <w:rsid w:val="00BD4660"/>
    <w:rsid w:val="00BD4D5F"/>
    <w:rsid w:val="00BD4FB5"/>
    <w:rsid w:val="00BD52B5"/>
    <w:rsid w:val="00BD53B2"/>
    <w:rsid w:val="00BD5CE7"/>
    <w:rsid w:val="00BD620D"/>
    <w:rsid w:val="00BD6F1C"/>
    <w:rsid w:val="00BD70A1"/>
    <w:rsid w:val="00BD7A6D"/>
    <w:rsid w:val="00BE0519"/>
    <w:rsid w:val="00BE1713"/>
    <w:rsid w:val="00BE22C2"/>
    <w:rsid w:val="00BE272F"/>
    <w:rsid w:val="00BE280E"/>
    <w:rsid w:val="00BE2D16"/>
    <w:rsid w:val="00BE32AC"/>
    <w:rsid w:val="00BE37C3"/>
    <w:rsid w:val="00BE39F9"/>
    <w:rsid w:val="00BE3CB6"/>
    <w:rsid w:val="00BE407A"/>
    <w:rsid w:val="00BE4309"/>
    <w:rsid w:val="00BE43ED"/>
    <w:rsid w:val="00BE4BAA"/>
    <w:rsid w:val="00BE579B"/>
    <w:rsid w:val="00BE59F3"/>
    <w:rsid w:val="00BE5D95"/>
    <w:rsid w:val="00BE618A"/>
    <w:rsid w:val="00BE64AC"/>
    <w:rsid w:val="00BE6D06"/>
    <w:rsid w:val="00BE7892"/>
    <w:rsid w:val="00BF0381"/>
    <w:rsid w:val="00BF03DB"/>
    <w:rsid w:val="00BF0F94"/>
    <w:rsid w:val="00BF1202"/>
    <w:rsid w:val="00BF1E53"/>
    <w:rsid w:val="00BF1EC6"/>
    <w:rsid w:val="00BF33DC"/>
    <w:rsid w:val="00BF33DF"/>
    <w:rsid w:val="00BF3454"/>
    <w:rsid w:val="00BF376F"/>
    <w:rsid w:val="00BF4816"/>
    <w:rsid w:val="00BF493C"/>
    <w:rsid w:val="00BF4D46"/>
    <w:rsid w:val="00BF5C80"/>
    <w:rsid w:val="00BF5E05"/>
    <w:rsid w:val="00BF622E"/>
    <w:rsid w:val="00BF66D2"/>
    <w:rsid w:val="00BF7142"/>
    <w:rsid w:val="00BF78EC"/>
    <w:rsid w:val="00BF7BC1"/>
    <w:rsid w:val="00BF7FC3"/>
    <w:rsid w:val="00C00792"/>
    <w:rsid w:val="00C01750"/>
    <w:rsid w:val="00C01FB7"/>
    <w:rsid w:val="00C01FD0"/>
    <w:rsid w:val="00C02590"/>
    <w:rsid w:val="00C02E96"/>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428"/>
    <w:rsid w:val="00C157AB"/>
    <w:rsid w:val="00C166FB"/>
    <w:rsid w:val="00C16E0B"/>
    <w:rsid w:val="00C170F9"/>
    <w:rsid w:val="00C175AE"/>
    <w:rsid w:val="00C1772C"/>
    <w:rsid w:val="00C17DFB"/>
    <w:rsid w:val="00C17E76"/>
    <w:rsid w:val="00C209F8"/>
    <w:rsid w:val="00C21473"/>
    <w:rsid w:val="00C21477"/>
    <w:rsid w:val="00C21AD7"/>
    <w:rsid w:val="00C227DA"/>
    <w:rsid w:val="00C23239"/>
    <w:rsid w:val="00C232E0"/>
    <w:rsid w:val="00C23604"/>
    <w:rsid w:val="00C24735"/>
    <w:rsid w:val="00C248DC"/>
    <w:rsid w:val="00C2494F"/>
    <w:rsid w:val="00C24963"/>
    <w:rsid w:val="00C24BF9"/>
    <w:rsid w:val="00C250E5"/>
    <w:rsid w:val="00C2523D"/>
    <w:rsid w:val="00C2556E"/>
    <w:rsid w:val="00C25AF6"/>
    <w:rsid w:val="00C25B91"/>
    <w:rsid w:val="00C25BEB"/>
    <w:rsid w:val="00C26040"/>
    <w:rsid w:val="00C26259"/>
    <w:rsid w:val="00C2693E"/>
    <w:rsid w:val="00C26DC0"/>
    <w:rsid w:val="00C26E74"/>
    <w:rsid w:val="00C27DBF"/>
    <w:rsid w:val="00C27F62"/>
    <w:rsid w:val="00C30173"/>
    <w:rsid w:val="00C303E7"/>
    <w:rsid w:val="00C307E0"/>
    <w:rsid w:val="00C30A0F"/>
    <w:rsid w:val="00C31417"/>
    <w:rsid w:val="00C31420"/>
    <w:rsid w:val="00C31448"/>
    <w:rsid w:val="00C31CAB"/>
    <w:rsid w:val="00C322C3"/>
    <w:rsid w:val="00C3295F"/>
    <w:rsid w:val="00C32C68"/>
    <w:rsid w:val="00C33109"/>
    <w:rsid w:val="00C3313E"/>
    <w:rsid w:val="00C331D8"/>
    <w:rsid w:val="00C331EC"/>
    <w:rsid w:val="00C333A0"/>
    <w:rsid w:val="00C33BE3"/>
    <w:rsid w:val="00C33E1F"/>
    <w:rsid w:val="00C34A3D"/>
    <w:rsid w:val="00C34C10"/>
    <w:rsid w:val="00C34CBB"/>
    <w:rsid w:val="00C34CC5"/>
    <w:rsid w:val="00C34D26"/>
    <w:rsid w:val="00C34DB4"/>
    <w:rsid w:val="00C35B6F"/>
    <w:rsid w:val="00C35C0E"/>
    <w:rsid w:val="00C35F6B"/>
    <w:rsid w:val="00C35F81"/>
    <w:rsid w:val="00C3623F"/>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53F4"/>
    <w:rsid w:val="00C462E6"/>
    <w:rsid w:val="00C464BA"/>
    <w:rsid w:val="00C4689A"/>
    <w:rsid w:val="00C47161"/>
    <w:rsid w:val="00C471B7"/>
    <w:rsid w:val="00C47256"/>
    <w:rsid w:val="00C47A55"/>
    <w:rsid w:val="00C50387"/>
    <w:rsid w:val="00C50E00"/>
    <w:rsid w:val="00C510BF"/>
    <w:rsid w:val="00C518ED"/>
    <w:rsid w:val="00C51BBB"/>
    <w:rsid w:val="00C51DB7"/>
    <w:rsid w:val="00C51EC4"/>
    <w:rsid w:val="00C52291"/>
    <w:rsid w:val="00C5276F"/>
    <w:rsid w:val="00C52832"/>
    <w:rsid w:val="00C52E70"/>
    <w:rsid w:val="00C53073"/>
    <w:rsid w:val="00C5445C"/>
    <w:rsid w:val="00C5466B"/>
    <w:rsid w:val="00C549B7"/>
    <w:rsid w:val="00C5528D"/>
    <w:rsid w:val="00C554A9"/>
    <w:rsid w:val="00C555AE"/>
    <w:rsid w:val="00C55CF1"/>
    <w:rsid w:val="00C57DAF"/>
    <w:rsid w:val="00C60EAA"/>
    <w:rsid w:val="00C61305"/>
    <w:rsid w:val="00C613EA"/>
    <w:rsid w:val="00C615C7"/>
    <w:rsid w:val="00C62008"/>
    <w:rsid w:val="00C621DD"/>
    <w:rsid w:val="00C62552"/>
    <w:rsid w:val="00C628A7"/>
    <w:rsid w:val="00C62E6B"/>
    <w:rsid w:val="00C62FF9"/>
    <w:rsid w:val="00C6326C"/>
    <w:rsid w:val="00C63853"/>
    <w:rsid w:val="00C63977"/>
    <w:rsid w:val="00C6406C"/>
    <w:rsid w:val="00C6489E"/>
    <w:rsid w:val="00C64E8D"/>
    <w:rsid w:val="00C6532C"/>
    <w:rsid w:val="00C6540A"/>
    <w:rsid w:val="00C65C97"/>
    <w:rsid w:val="00C65CD7"/>
    <w:rsid w:val="00C65CE8"/>
    <w:rsid w:val="00C66900"/>
    <w:rsid w:val="00C670F5"/>
    <w:rsid w:val="00C67805"/>
    <w:rsid w:val="00C67833"/>
    <w:rsid w:val="00C71407"/>
    <w:rsid w:val="00C715BE"/>
    <w:rsid w:val="00C71917"/>
    <w:rsid w:val="00C7233D"/>
    <w:rsid w:val="00C7279C"/>
    <w:rsid w:val="00C72D41"/>
    <w:rsid w:val="00C7325B"/>
    <w:rsid w:val="00C73368"/>
    <w:rsid w:val="00C73605"/>
    <w:rsid w:val="00C73637"/>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794"/>
    <w:rsid w:val="00C819E2"/>
    <w:rsid w:val="00C81BCC"/>
    <w:rsid w:val="00C82053"/>
    <w:rsid w:val="00C821B5"/>
    <w:rsid w:val="00C825DA"/>
    <w:rsid w:val="00C826D4"/>
    <w:rsid w:val="00C829B8"/>
    <w:rsid w:val="00C82BC6"/>
    <w:rsid w:val="00C82E7B"/>
    <w:rsid w:val="00C82F57"/>
    <w:rsid w:val="00C8331C"/>
    <w:rsid w:val="00C83745"/>
    <w:rsid w:val="00C83B65"/>
    <w:rsid w:val="00C83B9D"/>
    <w:rsid w:val="00C84641"/>
    <w:rsid w:val="00C84866"/>
    <w:rsid w:val="00C84881"/>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265"/>
    <w:rsid w:val="00C9150A"/>
    <w:rsid w:val="00C91C08"/>
    <w:rsid w:val="00C92024"/>
    <w:rsid w:val="00C933D2"/>
    <w:rsid w:val="00C93728"/>
    <w:rsid w:val="00C93B19"/>
    <w:rsid w:val="00C93EE8"/>
    <w:rsid w:val="00C94241"/>
    <w:rsid w:val="00C94321"/>
    <w:rsid w:val="00C94B10"/>
    <w:rsid w:val="00C94C4F"/>
    <w:rsid w:val="00C94F2C"/>
    <w:rsid w:val="00C94F36"/>
    <w:rsid w:val="00C95A50"/>
    <w:rsid w:val="00C963F9"/>
    <w:rsid w:val="00C9672B"/>
    <w:rsid w:val="00C9674E"/>
    <w:rsid w:val="00C97315"/>
    <w:rsid w:val="00CA0300"/>
    <w:rsid w:val="00CA0347"/>
    <w:rsid w:val="00CA0D1C"/>
    <w:rsid w:val="00CA0ED3"/>
    <w:rsid w:val="00CA1227"/>
    <w:rsid w:val="00CA133E"/>
    <w:rsid w:val="00CA1854"/>
    <w:rsid w:val="00CA18A6"/>
    <w:rsid w:val="00CA18F2"/>
    <w:rsid w:val="00CA194A"/>
    <w:rsid w:val="00CA1D0B"/>
    <w:rsid w:val="00CA21BA"/>
    <w:rsid w:val="00CA24A3"/>
    <w:rsid w:val="00CA28E0"/>
    <w:rsid w:val="00CA2BE4"/>
    <w:rsid w:val="00CA2FEE"/>
    <w:rsid w:val="00CA3EE2"/>
    <w:rsid w:val="00CA4CF9"/>
    <w:rsid w:val="00CA4E2F"/>
    <w:rsid w:val="00CA53C2"/>
    <w:rsid w:val="00CA575F"/>
    <w:rsid w:val="00CA58D6"/>
    <w:rsid w:val="00CA5A9A"/>
    <w:rsid w:val="00CA5B46"/>
    <w:rsid w:val="00CA5E16"/>
    <w:rsid w:val="00CA5F55"/>
    <w:rsid w:val="00CA67A2"/>
    <w:rsid w:val="00CA6815"/>
    <w:rsid w:val="00CA73C3"/>
    <w:rsid w:val="00CA77B2"/>
    <w:rsid w:val="00CA79E7"/>
    <w:rsid w:val="00CA7E2D"/>
    <w:rsid w:val="00CB013B"/>
    <w:rsid w:val="00CB02FB"/>
    <w:rsid w:val="00CB0519"/>
    <w:rsid w:val="00CB0C62"/>
    <w:rsid w:val="00CB0C74"/>
    <w:rsid w:val="00CB0F56"/>
    <w:rsid w:val="00CB10EC"/>
    <w:rsid w:val="00CB141B"/>
    <w:rsid w:val="00CB183F"/>
    <w:rsid w:val="00CB1C40"/>
    <w:rsid w:val="00CB1C93"/>
    <w:rsid w:val="00CB260C"/>
    <w:rsid w:val="00CB3226"/>
    <w:rsid w:val="00CB3DE8"/>
    <w:rsid w:val="00CB4145"/>
    <w:rsid w:val="00CB453F"/>
    <w:rsid w:val="00CB4AB1"/>
    <w:rsid w:val="00CB5270"/>
    <w:rsid w:val="00CB5865"/>
    <w:rsid w:val="00CB5E04"/>
    <w:rsid w:val="00CB6416"/>
    <w:rsid w:val="00CB64D5"/>
    <w:rsid w:val="00CB666D"/>
    <w:rsid w:val="00CB6BEB"/>
    <w:rsid w:val="00CB71C1"/>
    <w:rsid w:val="00CB785C"/>
    <w:rsid w:val="00CB7A58"/>
    <w:rsid w:val="00CC07EB"/>
    <w:rsid w:val="00CC13D6"/>
    <w:rsid w:val="00CC1515"/>
    <w:rsid w:val="00CC1BC0"/>
    <w:rsid w:val="00CC1FD3"/>
    <w:rsid w:val="00CC2342"/>
    <w:rsid w:val="00CC2961"/>
    <w:rsid w:val="00CC2ECF"/>
    <w:rsid w:val="00CC2FD8"/>
    <w:rsid w:val="00CC31B5"/>
    <w:rsid w:val="00CC3261"/>
    <w:rsid w:val="00CC3A0C"/>
    <w:rsid w:val="00CC3A6F"/>
    <w:rsid w:val="00CC3ECE"/>
    <w:rsid w:val="00CC4A37"/>
    <w:rsid w:val="00CC4DBA"/>
    <w:rsid w:val="00CC5082"/>
    <w:rsid w:val="00CC50EA"/>
    <w:rsid w:val="00CC558D"/>
    <w:rsid w:val="00CC5DC4"/>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D7552"/>
    <w:rsid w:val="00CE037F"/>
    <w:rsid w:val="00CE08FD"/>
    <w:rsid w:val="00CE14ED"/>
    <w:rsid w:val="00CE1ED9"/>
    <w:rsid w:val="00CE2528"/>
    <w:rsid w:val="00CE2CA3"/>
    <w:rsid w:val="00CE2F13"/>
    <w:rsid w:val="00CE323B"/>
    <w:rsid w:val="00CE3F1F"/>
    <w:rsid w:val="00CE48C7"/>
    <w:rsid w:val="00CE54B4"/>
    <w:rsid w:val="00CE54F0"/>
    <w:rsid w:val="00CE5747"/>
    <w:rsid w:val="00CE5769"/>
    <w:rsid w:val="00CE578D"/>
    <w:rsid w:val="00CE59B8"/>
    <w:rsid w:val="00CE5D87"/>
    <w:rsid w:val="00CE6073"/>
    <w:rsid w:val="00CE64F2"/>
    <w:rsid w:val="00CE6CC2"/>
    <w:rsid w:val="00CE7430"/>
    <w:rsid w:val="00CF0329"/>
    <w:rsid w:val="00CF08EE"/>
    <w:rsid w:val="00CF0955"/>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A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18E3"/>
    <w:rsid w:val="00D0247D"/>
    <w:rsid w:val="00D02874"/>
    <w:rsid w:val="00D02D70"/>
    <w:rsid w:val="00D03CD3"/>
    <w:rsid w:val="00D04469"/>
    <w:rsid w:val="00D04B7D"/>
    <w:rsid w:val="00D04F90"/>
    <w:rsid w:val="00D0584A"/>
    <w:rsid w:val="00D0588C"/>
    <w:rsid w:val="00D05AF3"/>
    <w:rsid w:val="00D05BBD"/>
    <w:rsid w:val="00D06095"/>
    <w:rsid w:val="00D06231"/>
    <w:rsid w:val="00D06F37"/>
    <w:rsid w:val="00D07E69"/>
    <w:rsid w:val="00D1033A"/>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6E82"/>
    <w:rsid w:val="00D17490"/>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6E57"/>
    <w:rsid w:val="00D2759D"/>
    <w:rsid w:val="00D27E24"/>
    <w:rsid w:val="00D3034B"/>
    <w:rsid w:val="00D306B2"/>
    <w:rsid w:val="00D31163"/>
    <w:rsid w:val="00D3123F"/>
    <w:rsid w:val="00D31DE3"/>
    <w:rsid w:val="00D323AD"/>
    <w:rsid w:val="00D3246A"/>
    <w:rsid w:val="00D32481"/>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16C"/>
    <w:rsid w:val="00D413D3"/>
    <w:rsid w:val="00D415D5"/>
    <w:rsid w:val="00D41DF2"/>
    <w:rsid w:val="00D41FE5"/>
    <w:rsid w:val="00D43D86"/>
    <w:rsid w:val="00D453B3"/>
    <w:rsid w:val="00D458A3"/>
    <w:rsid w:val="00D466E0"/>
    <w:rsid w:val="00D471E1"/>
    <w:rsid w:val="00D47A15"/>
    <w:rsid w:val="00D47B86"/>
    <w:rsid w:val="00D47CA5"/>
    <w:rsid w:val="00D47CE2"/>
    <w:rsid w:val="00D47D00"/>
    <w:rsid w:val="00D50637"/>
    <w:rsid w:val="00D509B8"/>
    <w:rsid w:val="00D50B94"/>
    <w:rsid w:val="00D50C7E"/>
    <w:rsid w:val="00D5164C"/>
    <w:rsid w:val="00D5185E"/>
    <w:rsid w:val="00D51DE4"/>
    <w:rsid w:val="00D51EC8"/>
    <w:rsid w:val="00D520ED"/>
    <w:rsid w:val="00D529B5"/>
    <w:rsid w:val="00D529E8"/>
    <w:rsid w:val="00D52B1B"/>
    <w:rsid w:val="00D53952"/>
    <w:rsid w:val="00D5399E"/>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79E"/>
    <w:rsid w:val="00D6188A"/>
    <w:rsid w:val="00D62C46"/>
    <w:rsid w:val="00D62EDF"/>
    <w:rsid w:val="00D62F4A"/>
    <w:rsid w:val="00D62F4F"/>
    <w:rsid w:val="00D635B1"/>
    <w:rsid w:val="00D64014"/>
    <w:rsid w:val="00D64438"/>
    <w:rsid w:val="00D649FE"/>
    <w:rsid w:val="00D651F4"/>
    <w:rsid w:val="00D6593A"/>
    <w:rsid w:val="00D65A17"/>
    <w:rsid w:val="00D65B7F"/>
    <w:rsid w:val="00D66890"/>
    <w:rsid w:val="00D67DB7"/>
    <w:rsid w:val="00D7042D"/>
    <w:rsid w:val="00D70731"/>
    <w:rsid w:val="00D707F5"/>
    <w:rsid w:val="00D70DF8"/>
    <w:rsid w:val="00D71056"/>
    <w:rsid w:val="00D710D8"/>
    <w:rsid w:val="00D71200"/>
    <w:rsid w:val="00D7186E"/>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D11"/>
    <w:rsid w:val="00D77EB3"/>
    <w:rsid w:val="00D801C6"/>
    <w:rsid w:val="00D804CC"/>
    <w:rsid w:val="00D807EA"/>
    <w:rsid w:val="00D80E0A"/>
    <w:rsid w:val="00D81294"/>
    <w:rsid w:val="00D812BD"/>
    <w:rsid w:val="00D819BB"/>
    <w:rsid w:val="00D81B38"/>
    <w:rsid w:val="00D82704"/>
    <w:rsid w:val="00D8282D"/>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AB4"/>
    <w:rsid w:val="00D90B2F"/>
    <w:rsid w:val="00D90C23"/>
    <w:rsid w:val="00D90D1E"/>
    <w:rsid w:val="00D90D72"/>
    <w:rsid w:val="00D91593"/>
    <w:rsid w:val="00D9172E"/>
    <w:rsid w:val="00D917F7"/>
    <w:rsid w:val="00D91AFC"/>
    <w:rsid w:val="00D91B5F"/>
    <w:rsid w:val="00D9254A"/>
    <w:rsid w:val="00D925FA"/>
    <w:rsid w:val="00D928E2"/>
    <w:rsid w:val="00D92CC3"/>
    <w:rsid w:val="00D935F8"/>
    <w:rsid w:val="00D93A97"/>
    <w:rsid w:val="00D93BBB"/>
    <w:rsid w:val="00D948E5"/>
    <w:rsid w:val="00D948F0"/>
    <w:rsid w:val="00D94953"/>
    <w:rsid w:val="00D949F2"/>
    <w:rsid w:val="00D94E42"/>
    <w:rsid w:val="00D9508F"/>
    <w:rsid w:val="00D9518D"/>
    <w:rsid w:val="00D9573F"/>
    <w:rsid w:val="00D95884"/>
    <w:rsid w:val="00D961B5"/>
    <w:rsid w:val="00D961E2"/>
    <w:rsid w:val="00D9628D"/>
    <w:rsid w:val="00D966A6"/>
    <w:rsid w:val="00D967B1"/>
    <w:rsid w:val="00D96C7E"/>
    <w:rsid w:val="00D97162"/>
    <w:rsid w:val="00D974C5"/>
    <w:rsid w:val="00D9764F"/>
    <w:rsid w:val="00D977D1"/>
    <w:rsid w:val="00DA00E4"/>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F97"/>
    <w:rsid w:val="00DB117C"/>
    <w:rsid w:val="00DB1659"/>
    <w:rsid w:val="00DB1747"/>
    <w:rsid w:val="00DB184C"/>
    <w:rsid w:val="00DB1CFC"/>
    <w:rsid w:val="00DB2605"/>
    <w:rsid w:val="00DB29FB"/>
    <w:rsid w:val="00DB2D1E"/>
    <w:rsid w:val="00DB2DD0"/>
    <w:rsid w:val="00DB309C"/>
    <w:rsid w:val="00DB3595"/>
    <w:rsid w:val="00DB3680"/>
    <w:rsid w:val="00DB3924"/>
    <w:rsid w:val="00DB4261"/>
    <w:rsid w:val="00DB448F"/>
    <w:rsid w:val="00DB46C6"/>
    <w:rsid w:val="00DB46D3"/>
    <w:rsid w:val="00DB4A1B"/>
    <w:rsid w:val="00DB4B7F"/>
    <w:rsid w:val="00DB4C0A"/>
    <w:rsid w:val="00DB4D55"/>
    <w:rsid w:val="00DB4F13"/>
    <w:rsid w:val="00DB5B46"/>
    <w:rsid w:val="00DB5EA6"/>
    <w:rsid w:val="00DB63B5"/>
    <w:rsid w:val="00DB667F"/>
    <w:rsid w:val="00DB736F"/>
    <w:rsid w:val="00DB7F24"/>
    <w:rsid w:val="00DC0DC7"/>
    <w:rsid w:val="00DC18F8"/>
    <w:rsid w:val="00DC1C9D"/>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5C13"/>
    <w:rsid w:val="00DC5E35"/>
    <w:rsid w:val="00DC606F"/>
    <w:rsid w:val="00DC6409"/>
    <w:rsid w:val="00DC6575"/>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82D"/>
    <w:rsid w:val="00DE2BDF"/>
    <w:rsid w:val="00DE2C86"/>
    <w:rsid w:val="00DE2DBA"/>
    <w:rsid w:val="00DE35B2"/>
    <w:rsid w:val="00DE3AAD"/>
    <w:rsid w:val="00DE3B5D"/>
    <w:rsid w:val="00DE3F61"/>
    <w:rsid w:val="00DE423A"/>
    <w:rsid w:val="00DE42E9"/>
    <w:rsid w:val="00DE4815"/>
    <w:rsid w:val="00DE4F83"/>
    <w:rsid w:val="00DE502E"/>
    <w:rsid w:val="00DE5E1F"/>
    <w:rsid w:val="00DE5FBD"/>
    <w:rsid w:val="00DE6779"/>
    <w:rsid w:val="00DE6984"/>
    <w:rsid w:val="00DE6B14"/>
    <w:rsid w:val="00DE71FB"/>
    <w:rsid w:val="00DE79F3"/>
    <w:rsid w:val="00DE7CA8"/>
    <w:rsid w:val="00DE7D53"/>
    <w:rsid w:val="00DF0054"/>
    <w:rsid w:val="00DF101C"/>
    <w:rsid w:val="00DF1642"/>
    <w:rsid w:val="00DF173A"/>
    <w:rsid w:val="00DF298B"/>
    <w:rsid w:val="00DF2A6B"/>
    <w:rsid w:val="00DF2B35"/>
    <w:rsid w:val="00DF2B36"/>
    <w:rsid w:val="00DF2C03"/>
    <w:rsid w:val="00DF2F06"/>
    <w:rsid w:val="00DF308B"/>
    <w:rsid w:val="00DF31E3"/>
    <w:rsid w:val="00DF3292"/>
    <w:rsid w:val="00DF334E"/>
    <w:rsid w:val="00DF3A04"/>
    <w:rsid w:val="00DF3A55"/>
    <w:rsid w:val="00DF3CA8"/>
    <w:rsid w:val="00DF42BC"/>
    <w:rsid w:val="00DF4CA9"/>
    <w:rsid w:val="00DF4FB5"/>
    <w:rsid w:val="00DF51B5"/>
    <w:rsid w:val="00DF52B7"/>
    <w:rsid w:val="00DF5A07"/>
    <w:rsid w:val="00DF5F2E"/>
    <w:rsid w:val="00DF6115"/>
    <w:rsid w:val="00DF67DA"/>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A28"/>
    <w:rsid w:val="00E20B0D"/>
    <w:rsid w:val="00E20BF5"/>
    <w:rsid w:val="00E20E80"/>
    <w:rsid w:val="00E2127E"/>
    <w:rsid w:val="00E213FD"/>
    <w:rsid w:val="00E21445"/>
    <w:rsid w:val="00E21636"/>
    <w:rsid w:val="00E21C6C"/>
    <w:rsid w:val="00E227D6"/>
    <w:rsid w:val="00E23491"/>
    <w:rsid w:val="00E239E9"/>
    <w:rsid w:val="00E23CB2"/>
    <w:rsid w:val="00E2423E"/>
    <w:rsid w:val="00E24535"/>
    <w:rsid w:val="00E24551"/>
    <w:rsid w:val="00E24743"/>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20"/>
    <w:rsid w:val="00E37048"/>
    <w:rsid w:val="00E402C0"/>
    <w:rsid w:val="00E40580"/>
    <w:rsid w:val="00E40664"/>
    <w:rsid w:val="00E40A42"/>
    <w:rsid w:val="00E40E02"/>
    <w:rsid w:val="00E41380"/>
    <w:rsid w:val="00E416FE"/>
    <w:rsid w:val="00E4312D"/>
    <w:rsid w:val="00E432B6"/>
    <w:rsid w:val="00E438F2"/>
    <w:rsid w:val="00E44264"/>
    <w:rsid w:val="00E442DA"/>
    <w:rsid w:val="00E4444E"/>
    <w:rsid w:val="00E44927"/>
    <w:rsid w:val="00E453A2"/>
    <w:rsid w:val="00E45D06"/>
    <w:rsid w:val="00E46260"/>
    <w:rsid w:val="00E46A50"/>
    <w:rsid w:val="00E46AC6"/>
    <w:rsid w:val="00E472E0"/>
    <w:rsid w:val="00E474C5"/>
    <w:rsid w:val="00E47B42"/>
    <w:rsid w:val="00E47B70"/>
    <w:rsid w:val="00E50080"/>
    <w:rsid w:val="00E5068E"/>
    <w:rsid w:val="00E50F80"/>
    <w:rsid w:val="00E518EA"/>
    <w:rsid w:val="00E51929"/>
    <w:rsid w:val="00E5219B"/>
    <w:rsid w:val="00E524C6"/>
    <w:rsid w:val="00E532A5"/>
    <w:rsid w:val="00E53611"/>
    <w:rsid w:val="00E53CFD"/>
    <w:rsid w:val="00E5402D"/>
    <w:rsid w:val="00E54581"/>
    <w:rsid w:val="00E545BD"/>
    <w:rsid w:val="00E547D6"/>
    <w:rsid w:val="00E54890"/>
    <w:rsid w:val="00E5497B"/>
    <w:rsid w:val="00E54A86"/>
    <w:rsid w:val="00E56416"/>
    <w:rsid w:val="00E56B93"/>
    <w:rsid w:val="00E57557"/>
    <w:rsid w:val="00E60116"/>
    <w:rsid w:val="00E6011A"/>
    <w:rsid w:val="00E60257"/>
    <w:rsid w:val="00E604FB"/>
    <w:rsid w:val="00E60582"/>
    <w:rsid w:val="00E607A5"/>
    <w:rsid w:val="00E608F5"/>
    <w:rsid w:val="00E6092E"/>
    <w:rsid w:val="00E60F06"/>
    <w:rsid w:val="00E613F2"/>
    <w:rsid w:val="00E6143E"/>
    <w:rsid w:val="00E617E4"/>
    <w:rsid w:val="00E6189B"/>
    <w:rsid w:val="00E61DC0"/>
    <w:rsid w:val="00E62455"/>
    <w:rsid w:val="00E6248F"/>
    <w:rsid w:val="00E62B4E"/>
    <w:rsid w:val="00E62BBB"/>
    <w:rsid w:val="00E62EF2"/>
    <w:rsid w:val="00E63543"/>
    <w:rsid w:val="00E6539E"/>
    <w:rsid w:val="00E653B2"/>
    <w:rsid w:val="00E654B1"/>
    <w:rsid w:val="00E65BC4"/>
    <w:rsid w:val="00E65D04"/>
    <w:rsid w:val="00E6694A"/>
    <w:rsid w:val="00E66CC7"/>
    <w:rsid w:val="00E66F5D"/>
    <w:rsid w:val="00E7019C"/>
    <w:rsid w:val="00E7111C"/>
    <w:rsid w:val="00E712FB"/>
    <w:rsid w:val="00E714D3"/>
    <w:rsid w:val="00E71800"/>
    <w:rsid w:val="00E7184E"/>
    <w:rsid w:val="00E71908"/>
    <w:rsid w:val="00E72F96"/>
    <w:rsid w:val="00E736AB"/>
    <w:rsid w:val="00E74178"/>
    <w:rsid w:val="00E74449"/>
    <w:rsid w:val="00E74487"/>
    <w:rsid w:val="00E74F70"/>
    <w:rsid w:val="00E74FAB"/>
    <w:rsid w:val="00E7558F"/>
    <w:rsid w:val="00E7571A"/>
    <w:rsid w:val="00E75B14"/>
    <w:rsid w:val="00E75B19"/>
    <w:rsid w:val="00E75C27"/>
    <w:rsid w:val="00E75EE8"/>
    <w:rsid w:val="00E7606F"/>
    <w:rsid w:val="00E760F9"/>
    <w:rsid w:val="00E76238"/>
    <w:rsid w:val="00E76C6A"/>
    <w:rsid w:val="00E76F64"/>
    <w:rsid w:val="00E778CA"/>
    <w:rsid w:val="00E7793C"/>
    <w:rsid w:val="00E80067"/>
    <w:rsid w:val="00E80821"/>
    <w:rsid w:val="00E81089"/>
    <w:rsid w:val="00E81E0D"/>
    <w:rsid w:val="00E8256E"/>
    <w:rsid w:val="00E82949"/>
    <w:rsid w:val="00E8300C"/>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187F"/>
    <w:rsid w:val="00E9240F"/>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ED"/>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1E3"/>
    <w:rsid w:val="00EA5347"/>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31B"/>
    <w:rsid w:val="00EB1979"/>
    <w:rsid w:val="00EB218C"/>
    <w:rsid w:val="00EB2467"/>
    <w:rsid w:val="00EB262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DC6"/>
    <w:rsid w:val="00EB6EE1"/>
    <w:rsid w:val="00EB730B"/>
    <w:rsid w:val="00EB7316"/>
    <w:rsid w:val="00EB7A0A"/>
    <w:rsid w:val="00EC040A"/>
    <w:rsid w:val="00EC08C8"/>
    <w:rsid w:val="00EC0926"/>
    <w:rsid w:val="00EC0A98"/>
    <w:rsid w:val="00EC0C59"/>
    <w:rsid w:val="00EC0DB3"/>
    <w:rsid w:val="00EC1615"/>
    <w:rsid w:val="00EC16A0"/>
    <w:rsid w:val="00EC1D99"/>
    <w:rsid w:val="00EC2756"/>
    <w:rsid w:val="00EC2780"/>
    <w:rsid w:val="00EC2853"/>
    <w:rsid w:val="00EC28B4"/>
    <w:rsid w:val="00EC3D90"/>
    <w:rsid w:val="00EC3FD8"/>
    <w:rsid w:val="00EC4468"/>
    <w:rsid w:val="00EC4B72"/>
    <w:rsid w:val="00EC4EEE"/>
    <w:rsid w:val="00EC5667"/>
    <w:rsid w:val="00EC5C0F"/>
    <w:rsid w:val="00EC609D"/>
    <w:rsid w:val="00EC6622"/>
    <w:rsid w:val="00EC6D5B"/>
    <w:rsid w:val="00EC6E98"/>
    <w:rsid w:val="00EC7204"/>
    <w:rsid w:val="00EC7920"/>
    <w:rsid w:val="00ED05C7"/>
    <w:rsid w:val="00ED0EF6"/>
    <w:rsid w:val="00ED15CF"/>
    <w:rsid w:val="00ED1719"/>
    <w:rsid w:val="00ED1D4E"/>
    <w:rsid w:val="00ED1F6D"/>
    <w:rsid w:val="00ED20DF"/>
    <w:rsid w:val="00ED22CC"/>
    <w:rsid w:val="00ED24B4"/>
    <w:rsid w:val="00ED25D2"/>
    <w:rsid w:val="00ED297D"/>
    <w:rsid w:val="00ED360B"/>
    <w:rsid w:val="00ED378B"/>
    <w:rsid w:val="00ED3962"/>
    <w:rsid w:val="00ED3DDB"/>
    <w:rsid w:val="00ED3F46"/>
    <w:rsid w:val="00ED3F7B"/>
    <w:rsid w:val="00ED4398"/>
    <w:rsid w:val="00ED46A0"/>
    <w:rsid w:val="00ED474F"/>
    <w:rsid w:val="00ED4C9A"/>
    <w:rsid w:val="00ED5172"/>
    <w:rsid w:val="00ED5431"/>
    <w:rsid w:val="00ED68C4"/>
    <w:rsid w:val="00ED691C"/>
    <w:rsid w:val="00ED6969"/>
    <w:rsid w:val="00ED7911"/>
    <w:rsid w:val="00ED7A5C"/>
    <w:rsid w:val="00EE0448"/>
    <w:rsid w:val="00EE0A22"/>
    <w:rsid w:val="00EE14E5"/>
    <w:rsid w:val="00EE2B39"/>
    <w:rsid w:val="00EE2BC1"/>
    <w:rsid w:val="00EE2E90"/>
    <w:rsid w:val="00EE3A63"/>
    <w:rsid w:val="00EE3DA3"/>
    <w:rsid w:val="00EE40CF"/>
    <w:rsid w:val="00EE475B"/>
    <w:rsid w:val="00EE4C05"/>
    <w:rsid w:val="00EE5426"/>
    <w:rsid w:val="00EE5486"/>
    <w:rsid w:val="00EE54FD"/>
    <w:rsid w:val="00EE5F3C"/>
    <w:rsid w:val="00EE6185"/>
    <w:rsid w:val="00EE6A8C"/>
    <w:rsid w:val="00EE6D90"/>
    <w:rsid w:val="00EE77AF"/>
    <w:rsid w:val="00EE7C6E"/>
    <w:rsid w:val="00EF00AF"/>
    <w:rsid w:val="00EF098A"/>
    <w:rsid w:val="00EF09FE"/>
    <w:rsid w:val="00EF0A40"/>
    <w:rsid w:val="00EF19C9"/>
    <w:rsid w:val="00EF22D3"/>
    <w:rsid w:val="00EF3820"/>
    <w:rsid w:val="00EF3B0C"/>
    <w:rsid w:val="00EF3F74"/>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2A4"/>
    <w:rsid w:val="00F0486B"/>
    <w:rsid w:val="00F04E43"/>
    <w:rsid w:val="00F05049"/>
    <w:rsid w:val="00F065BD"/>
    <w:rsid w:val="00F066DF"/>
    <w:rsid w:val="00F06BC7"/>
    <w:rsid w:val="00F06EB0"/>
    <w:rsid w:val="00F06F1C"/>
    <w:rsid w:val="00F07292"/>
    <w:rsid w:val="00F07301"/>
    <w:rsid w:val="00F07335"/>
    <w:rsid w:val="00F076E7"/>
    <w:rsid w:val="00F07C57"/>
    <w:rsid w:val="00F10408"/>
    <w:rsid w:val="00F11938"/>
    <w:rsid w:val="00F119BD"/>
    <w:rsid w:val="00F11A67"/>
    <w:rsid w:val="00F11E54"/>
    <w:rsid w:val="00F11E84"/>
    <w:rsid w:val="00F11F9E"/>
    <w:rsid w:val="00F1215F"/>
    <w:rsid w:val="00F12173"/>
    <w:rsid w:val="00F12B48"/>
    <w:rsid w:val="00F1327B"/>
    <w:rsid w:val="00F14188"/>
    <w:rsid w:val="00F15D45"/>
    <w:rsid w:val="00F15FD6"/>
    <w:rsid w:val="00F1612B"/>
    <w:rsid w:val="00F16D62"/>
    <w:rsid w:val="00F16DB1"/>
    <w:rsid w:val="00F16DFC"/>
    <w:rsid w:val="00F17052"/>
    <w:rsid w:val="00F17063"/>
    <w:rsid w:val="00F178D2"/>
    <w:rsid w:val="00F17F06"/>
    <w:rsid w:val="00F201E5"/>
    <w:rsid w:val="00F20F00"/>
    <w:rsid w:val="00F21EA3"/>
    <w:rsid w:val="00F2256C"/>
    <w:rsid w:val="00F22C61"/>
    <w:rsid w:val="00F22E87"/>
    <w:rsid w:val="00F23227"/>
    <w:rsid w:val="00F237A9"/>
    <w:rsid w:val="00F238FB"/>
    <w:rsid w:val="00F23F5D"/>
    <w:rsid w:val="00F24863"/>
    <w:rsid w:val="00F25578"/>
    <w:rsid w:val="00F258CC"/>
    <w:rsid w:val="00F25E5B"/>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A9D"/>
    <w:rsid w:val="00F34232"/>
    <w:rsid w:val="00F343A6"/>
    <w:rsid w:val="00F344E3"/>
    <w:rsid w:val="00F3467F"/>
    <w:rsid w:val="00F34F88"/>
    <w:rsid w:val="00F353ED"/>
    <w:rsid w:val="00F35474"/>
    <w:rsid w:val="00F355FF"/>
    <w:rsid w:val="00F35A24"/>
    <w:rsid w:val="00F35A79"/>
    <w:rsid w:val="00F35AAA"/>
    <w:rsid w:val="00F35FA4"/>
    <w:rsid w:val="00F36182"/>
    <w:rsid w:val="00F36280"/>
    <w:rsid w:val="00F36F89"/>
    <w:rsid w:val="00F37801"/>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64E9"/>
    <w:rsid w:val="00F46EA3"/>
    <w:rsid w:val="00F4781E"/>
    <w:rsid w:val="00F50726"/>
    <w:rsid w:val="00F50F57"/>
    <w:rsid w:val="00F51BE9"/>
    <w:rsid w:val="00F52104"/>
    <w:rsid w:val="00F532AE"/>
    <w:rsid w:val="00F5334F"/>
    <w:rsid w:val="00F5370D"/>
    <w:rsid w:val="00F54B78"/>
    <w:rsid w:val="00F54D03"/>
    <w:rsid w:val="00F55E85"/>
    <w:rsid w:val="00F563EE"/>
    <w:rsid w:val="00F56647"/>
    <w:rsid w:val="00F56B13"/>
    <w:rsid w:val="00F5702C"/>
    <w:rsid w:val="00F57087"/>
    <w:rsid w:val="00F572CF"/>
    <w:rsid w:val="00F57D04"/>
    <w:rsid w:val="00F57F60"/>
    <w:rsid w:val="00F603CF"/>
    <w:rsid w:val="00F6078E"/>
    <w:rsid w:val="00F614AD"/>
    <w:rsid w:val="00F61805"/>
    <w:rsid w:val="00F61A33"/>
    <w:rsid w:val="00F61C42"/>
    <w:rsid w:val="00F61D42"/>
    <w:rsid w:val="00F6230C"/>
    <w:rsid w:val="00F62350"/>
    <w:rsid w:val="00F62395"/>
    <w:rsid w:val="00F6241B"/>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0C60"/>
    <w:rsid w:val="00F71498"/>
    <w:rsid w:val="00F716E7"/>
    <w:rsid w:val="00F71A38"/>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B56"/>
    <w:rsid w:val="00F80D42"/>
    <w:rsid w:val="00F8122D"/>
    <w:rsid w:val="00F8195A"/>
    <w:rsid w:val="00F8238C"/>
    <w:rsid w:val="00F8286B"/>
    <w:rsid w:val="00F830E0"/>
    <w:rsid w:val="00F83E45"/>
    <w:rsid w:val="00F8417C"/>
    <w:rsid w:val="00F850AC"/>
    <w:rsid w:val="00F853CF"/>
    <w:rsid w:val="00F858AB"/>
    <w:rsid w:val="00F86134"/>
    <w:rsid w:val="00F86523"/>
    <w:rsid w:val="00F865AB"/>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573"/>
    <w:rsid w:val="00FA02E8"/>
    <w:rsid w:val="00FA09CE"/>
    <w:rsid w:val="00FA13FC"/>
    <w:rsid w:val="00FA1572"/>
    <w:rsid w:val="00FA1A4C"/>
    <w:rsid w:val="00FA2043"/>
    <w:rsid w:val="00FA219C"/>
    <w:rsid w:val="00FA2943"/>
    <w:rsid w:val="00FA2B42"/>
    <w:rsid w:val="00FA3296"/>
    <w:rsid w:val="00FA352A"/>
    <w:rsid w:val="00FA4F9F"/>
    <w:rsid w:val="00FA4FA8"/>
    <w:rsid w:val="00FA5A5D"/>
    <w:rsid w:val="00FA5DA2"/>
    <w:rsid w:val="00FA60C4"/>
    <w:rsid w:val="00FA6632"/>
    <w:rsid w:val="00FA6702"/>
    <w:rsid w:val="00FA67DF"/>
    <w:rsid w:val="00FA6822"/>
    <w:rsid w:val="00FA6827"/>
    <w:rsid w:val="00FA685E"/>
    <w:rsid w:val="00FA6CEF"/>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278B"/>
    <w:rsid w:val="00FB2ECA"/>
    <w:rsid w:val="00FB3443"/>
    <w:rsid w:val="00FB3826"/>
    <w:rsid w:val="00FB3C47"/>
    <w:rsid w:val="00FB4049"/>
    <w:rsid w:val="00FB4B57"/>
    <w:rsid w:val="00FB4F7B"/>
    <w:rsid w:val="00FB544F"/>
    <w:rsid w:val="00FB5922"/>
    <w:rsid w:val="00FB5A7F"/>
    <w:rsid w:val="00FB5D72"/>
    <w:rsid w:val="00FB6089"/>
    <w:rsid w:val="00FB6688"/>
    <w:rsid w:val="00FB6D48"/>
    <w:rsid w:val="00FB7E05"/>
    <w:rsid w:val="00FC0438"/>
    <w:rsid w:val="00FC1460"/>
    <w:rsid w:val="00FC1DDA"/>
    <w:rsid w:val="00FC1F5E"/>
    <w:rsid w:val="00FC2178"/>
    <w:rsid w:val="00FC258F"/>
    <w:rsid w:val="00FC2A57"/>
    <w:rsid w:val="00FC2AC1"/>
    <w:rsid w:val="00FC2DB0"/>
    <w:rsid w:val="00FC317B"/>
    <w:rsid w:val="00FC3846"/>
    <w:rsid w:val="00FC511B"/>
    <w:rsid w:val="00FC5348"/>
    <w:rsid w:val="00FC5555"/>
    <w:rsid w:val="00FC5B20"/>
    <w:rsid w:val="00FC5CBF"/>
    <w:rsid w:val="00FC5F62"/>
    <w:rsid w:val="00FC62E3"/>
    <w:rsid w:val="00FC6426"/>
    <w:rsid w:val="00FC6E45"/>
    <w:rsid w:val="00FC7044"/>
    <w:rsid w:val="00FC7133"/>
    <w:rsid w:val="00FC764C"/>
    <w:rsid w:val="00FD00F5"/>
    <w:rsid w:val="00FD07C2"/>
    <w:rsid w:val="00FD0951"/>
    <w:rsid w:val="00FD0CFC"/>
    <w:rsid w:val="00FD0F21"/>
    <w:rsid w:val="00FD11FA"/>
    <w:rsid w:val="00FD1200"/>
    <w:rsid w:val="00FD1A0A"/>
    <w:rsid w:val="00FD1B49"/>
    <w:rsid w:val="00FD2FB7"/>
    <w:rsid w:val="00FD329B"/>
    <w:rsid w:val="00FD3364"/>
    <w:rsid w:val="00FD39CF"/>
    <w:rsid w:val="00FD3D82"/>
    <w:rsid w:val="00FD3F88"/>
    <w:rsid w:val="00FD411E"/>
    <w:rsid w:val="00FD42FC"/>
    <w:rsid w:val="00FD4344"/>
    <w:rsid w:val="00FD46CD"/>
    <w:rsid w:val="00FD4E20"/>
    <w:rsid w:val="00FD4F8B"/>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1C0"/>
    <w:rsid w:val="00FE329E"/>
    <w:rsid w:val="00FE330A"/>
    <w:rsid w:val="00FE37DD"/>
    <w:rsid w:val="00FE388F"/>
    <w:rsid w:val="00FE3E73"/>
    <w:rsid w:val="00FE48DB"/>
    <w:rsid w:val="00FE5D95"/>
    <w:rsid w:val="00FE6489"/>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001"/>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0">
    <w:name w:val="heading 2"/>
    <w:basedOn w:val="1"/>
    <w:next w:val="a0"/>
    <w:link w:val="2Char"/>
    <w:uiPriority w:val="9"/>
    <w:unhideWhenUsed/>
    <w:qFormat/>
    <w:rsid w:val="009A2CF2"/>
    <w:pPr>
      <w:numPr>
        <w:ilvl w:val="1"/>
      </w:numPr>
      <w:outlineLvl w:val="1"/>
    </w:pPr>
    <w:rPr>
      <w:sz w:val="24"/>
    </w:rPr>
  </w:style>
  <w:style w:type="paragraph" w:styleId="3">
    <w:name w:val="heading 3"/>
    <w:basedOn w:val="20"/>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5">
    <w:name w:val="heading 5"/>
    <w:basedOn w:val="a0"/>
    <w:next w:val="a0"/>
    <w:link w:val="5Char"/>
    <w:uiPriority w:val="9"/>
    <w:semiHidden/>
    <w:unhideWhenUsed/>
    <w:qFormat/>
    <w:rsid w:val="00FC2178"/>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0"/>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Date"/>
    <w:basedOn w:val="a0"/>
    <w:next w:val="a0"/>
    <w:link w:val="Char7"/>
    <w:uiPriority w:val="99"/>
    <w:semiHidden/>
    <w:unhideWhenUsed/>
    <w:rsid w:val="00AF253B"/>
  </w:style>
  <w:style w:type="character" w:customStyle="1" w:styleId="Char7">
    <w:name w:val="날짜 Char"/>
    <w:basedOn w:val="a1"/>
    <w:link w:val="af3"/>
    <w:uiPriority w:val="99"/>
    <w:semiHidden/>
    <w:rsid w:val="00AF253B"/>
    <w:rPr>
      <w:rFonts w:ascii="Times New Roman" w:hAnsi="Times New Roman" w:cs="Times New Roman"/>
      <w:sz w:val="22"/>
      <w:szCs w:val="22"/>
    </w:rPr>
  </w:style>
  <w:style w:type="paragraph" w:customStyle="1" w:styleId="B1">
    <w:name w:val="B1"/>
    <w:basedOn w:val="a0"/>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0"/>
    <w:link w:val="B3Char"/>
    <w:qFormat/>
    <w:rsid w:val="007C085D"/>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5Char">
    <w:name w:val="제목 5 Char"/>
    <w:basedOn w:val="a1"/>
    <w:link w:val="5"/>
    <w:uiPriority w:val="9"/>
    <w:semiHidden/>
    <w:rsid w:val="00FC2178"/>
    <w:rPr>
      <w:rFonts w:asciiTheme="majorHAnsi" w:eastAsiaTheme="majorEastAsia" w:hAnsiTheme="majorHAnsi" w:cstheme="majorBidi"/>
      <w:sz w:val="22"/>
      <w:szCs w:val="22"/>
    </w:rPr>
  </w:style>
  <w:style w:type="character" w:customStyle="1" w:styleId="B3Char">
    <w:name w:val="B3 Char"/>
    <w:link w:val="B3"/>
    <w:qFormat/>
    <w:locked/>
    <w:rsid w:val="00FC2178"/>
    <w:rPr>
      <w:rFonts w:ascii="Times New Roman" w:eastAsia="MS Mincho" w:hAnsi="Times New Roman" w:cs="Times New Roman"/>
      <w:kern w:val="0"/>
      <w:lang w:val="en-GB" w:eastAsia="en-US"/>
    </w:rPr>
  </w:style>
  <w:style w:type="paragraph" w:customStyle="1" w:styleId="SpecTextNum">
    <w:name w:val="Spec Text Num"/>
    <w:basedOn w:val="a0"/>
    <w:qFormat/>
    <w:rsid w:val="00FC2178"/>
    <w:pPr>
      <w:widowControl/>
      <w:numPr>
        <w:numId w:val="18"/>
      </w:numPr>
      <w:wordWrap/>
      <w:autoSpaceDE/>
      <w:autoSpaceDN/>
      <w:spacing w:afterLines="0" w:after="0"/>
      <w:jc w:val="left"/>
    </w:pPr>
    <w:rPr>
      <w:rFonts w:eastAsia="MS Mincho"/>
      <w:kern w:val="0"/>
      <w:sz w:val="24"/>
      <w:szCs w:val="24"/>
      <w:lang w:eastAsia="ja-JP"/>
    </w:rPr>
  </w:style>
  <w:style w:type="paragraph" w:customStyle="1" w:styleId="00Text">
    <w:name w:val="00_Text"/>
    <w:basedOn w:val="a0"/>
    <w:link w:val="00TextChar"/>
    <w:qFormat/>
    <w:rsid w:val="00364083"/>
    <w:pPr>
      <w:widowControl/>
      <w:wordWrap/>
      <w:autoSpaceDE/>
      <w:autoSpaceDN/>
      <w:spacing w:before="120" w:afterLines="0" w:after="120" w:line="264" w:lineRule="auto"/>
    </w:pPr>
    <w:rPr>
      <w:rFonts w:eastAsia="SimSun"/>
      <w:kern w:val="0"/>
      <w:sz w:val="20"/>
      <w:szCs w:val="24"/>
      <w:lang w:eastAsia="zh-CN"/>
    </w:rPr>
  </w:style>
  <w:style w:type="character" w:customStyle="1" w:styleId="00TextChar">
    <w:name w:val="00_Text Char"/>
    <w:link w:val="00Text"/>
    <w:qFormat/>
    <w:rsid w:val="00364083"/>
    <w:rPr>
      <w:rFonts w:ascii="Times New Roman" w:eastAsia="SimSun" w:hAnsi="Times New Roman" w:cs="Times New Roman"/>
      <w:kern w:val="0"/>
      <w:szCs w:val="24"/>
      <w:lang w:eastAsia="zh-CN"/>
    </w:rPr>
  </w:style>
  <w:style w:type="paragraph" w:styleId="2">
    <w:name w:val="List Bullet 2"/>
    <w:basedOn w:val="a0"/>
    <w:qFormat/>
    <w:rsid w:val="001D40DF"/>
    <w:pPr>
      <w:widowControl/>
      <w:numPr>
        <w:numId w:val="42"/>
      </w:numPr>
      <w:tabs>
        <w:tab w:val="clear" w:pos="643"/>
      </w:tabs>
      <w:wordWrap/>
      <w:autoSpaceDE/>
      <w:autoSpaceDN/>
      <w:spacing w:afterLines="0" w:after="180"/>
      <w:ind w:left="720"/>
      <w:contextualSpacing/>
      <w:jc w:val="left"/>
    </w:pPr>
    <w:rPr>
      <w:rFonts w:eastAsia="MS Mincho"/>
      <w:kern w:val="0"/>
      <w:sz w:val="20"/>
      <w:szCs w:val="20"/>
      <w:lang w:eastAsia="en-US"/>
    </w:rPr>
  </w:style>
  <w:style w:type="paragraph" w:customStyle="1" w:styleId="Proposal">
    <w:name w:val="Proposal"/>
    <w:basedOn w:val="af0"/>
    <w:link w:val="ProposalChar"/>
    <w:qFormat/>
    <w:rsid w:val="001D40DF"/>
    <w:pPr>
      <w:widowControl/>
      <w:numPr>
        <w:numId w:val="43"/>
      </w:numPr>
      <w:tabs>
        <w:tab w:val="left" w:pos="1701"/>
      </w:tabs>
      <w:wordWrap/>
      <w:autoSpaceDE/>
      <w:autoSpaceDN/>
      <w:spacing w:after="120"/>
    </w:pPr>
    <w:rPr>
      <w:b/>
      <w:bCs/>
      <w:sz w:val="22"/>
      <w:lang w:eastAsia="zh-CN"/>
      <w14:ligatures w14:val="standardContextual"/>
    </w:rPr>
  </w:style>
  <w:style w:type="character" w:customStyle="1" w:styleId="ProposalChar">
    <w:name w:val="Proposal Char"/>
    <w:basedOn w:val="a1"/>
    <w:link w:val="Proposal"/>
    <w:qFormat/>
    <w:rsid w:val="001D40DF"/>
    <w:rPr>
      <w:b/>
      <w:bCs/>
      <w:sz w:val="22"/>
      <w:szCs w:val="22"/>
      <w:lang w:eastAsia="zh-CN"/>
      <w14:ligatures w14:val="standardContextual"/>
    </w:rPr>
  </w:style>
  <w:style w:type="paragraph" w:customStyle="1" w:styleId="ZTE-Proposal-20210505">
    <w:name w:val="!ZTE-Proposal-2021 + 段前: 0.5 行 段后: 0.5 行"/>
    <w:basedOn w:val="a0"/>
    <w:qFormat/>
    <w:rsid w:val="00FB2ECA"/>
    <w:pPr>
      <w:widowControl/>
      <w:numPr>
        <w:numId w:val="46"/>
      </w:numPr>
      <w:wordWrap/>
      <w:autoSpaceDE/>
      <w:autoSpaceDN/>
      <w:spacing w:beforeLines="30" w:before="30" w:afterLines="30" w:after="30" w:line="288" w:lineRule="auto"/>
      <w:jc w:val="left"/>
    </w:pPr>
    <w:rPr>
      <w:rFonts w:cs="SimSun"/>
      <w:b/>
      <w:bCs/>
      <w:i/>
      <w:iC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10686-D6FE-405A-95BB-82B38012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3825</TotalTime>
  <Pages>17</Pages>
  <Words>6177</Words>
  <Characters>35209</Characters>
  <Application>Microsoft Office Word</Application>
  <DocSecurity>0</DocSecurity>
  <Lines>293</Lines>
  <Paragraphs>82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1020</cp:revision>
  <cp:lastPrinted>2024-10-02T06:35:00Z</cp:lastPrinted>
  <dcterms:created xsi:type="dcterms:W3CDTF">2023-08-09T02:07:00Z</dcterms:created>
  <dcterms:modified xsi:type="dcterms:W3CDTF">2024-10-04T01:20:00Z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